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DD531" w14:textId="77777777" w:rsidR="00B73831" w:rsidRDefault="00B73831" w:rsidP="00F43ABB">
      <w:pPr>
        <w:spacing w:line="240" w:lineRule="auto"/>
        <w:rPr>
          <w:rFonts w:ascii="Arial" w:hAnsi="Arial" w:cs="Arial"/>
          <w:b/>
          <w:bCs/>
          <w:color w:val="131313"/>
          <w:spacing w:val="-7"/>
          <w:kern w:val="36"/>
          <w:sz w:val="28"/>
        </w:rPr>
      </w:pPr>
      <w:bookmarkStart w:id="0" w:name="_GoBack"/>
      <w:bookmarkEnd w:id="0"/>
    </w:p>
    <w:p w14:paraId="12CDBE46" w14:textId="016B5C92" w:rsidR="00F43ABB" w:rsidRPr="00B73831" w:rsidRDefault="00F43ABB" w:rsidP="00F43ABB">
      <w:pPr>
        <w:spacing w:line="240" w:lineRule="auto"/>
        <w:rPr>
          <w:rFonts w:ascii="Arial" w:hAnsi="Arial" w:cs="Arial"/>
          <w:b/>
          <w:bCs/>
          <w:color w:val="131313"/>
          <w:spacing w:val="-7"/>
          <w:kern w:val="36"/>
          <w:sz w:val="32"/>
        </w:rPr>
      </w:pPr>
      <w:r w:rsidRPr="00B73831">
        <w:rPr>
          <w:rFonts w:ascii="Arial" w:hAnsi="Arial" w:cs="Arial" w:hint="eastAsia"/>
          <w:b/>
          <w:bCs/>
          <w:color w:val="131313"/>
          <w:spacing w:val="-7"/>
          <w:kern w:val="36"/>
          <w:sz w:val="32"/>
        </w:rPr>
        <w:t>SFBC</w:t>
      </w:r>
      <w:r w:rsidRPr="00B73831">
        <w:rPr>
          <w:rFonts w:ascii="Arial" w:hAnsi="Arial" w:cs="Arial" w:hint="eastAsia"/>
          <w:b/>
          <w:bCs/>
          <w:color w:val="131313"/>
          <w:spacing w:val="-7"/>
          <w:kern w:val="36"/>
          <w:sz w:val="32"/>
        </w:rPr>
        <w:t>系列报告</w:t>
      </w:r>
    </w:p>
    <w:p w14:paraId="7A09309C" w14:textId="77777777" w:rsidR="00F43ABB" w:rsidRDefault="00F43ABB" w:rsidP="006A1C5C">
      <w:pPr>
        <w:spacing w:line="240" w:lineRule="auto"/>
        <w:jc w:val="center"/>
        <w:rPr>
          <w:rFonts w:ascii="Arial" w:hAnsi="Arial" w:cs="Arial"/>
          <w:b/>
          <w:bCs/>
          <w:color w:val="131313"/>
          <w:spacing w:val="-7"/>
          <w:kern w:val="36"/>
          <w:sz w:val="28"/>
        </w:rPr>
      </w:pPr>
    </w:p>
    <w:p w14:paraId="1D57CE81" w14:textId="77777777" w:rsidR="00590986" w:rsidRPr="00590986" w:rsidRDefault="00F43ABB" w:rsidP="00590986">
      <w:pPr>
        <w:spacing w:line="240" w:lineRule="auto"/>
        <w:rPr>
          <w:rFonts w:ascii="Arial" w:hAnsi="Arial" w:cs="Arial"/>
          <w:b/>
          <w:bCs/>
          <w:color w:val="131313"/>
          <w:spacing w:val="-7"/>
          <w:kern w:val="36"/>
          <w:sz w:val="28"/>
        </w:rPr>
      </w:pPr>
      <w:r>
        <w:rPr>
          <w:rFonts w:ascii="Arial" w:hAnsi="Arial" w:cs="Arial" w:hint="eastAsia"/>
          <w:b/>
          <w:bCs/>
          <w:color w:val="131313"/>
          <w:spacing w:val="-7"/>
          <w:kern w:val="36"/>
          <w:sz w:val="28"/>
        </w:rPr>
        <w:t>报告题目：</w:t>
      </w:r>
      <w:r w:rsidR="00590986" w:rsidRPr="00590986">
        <w:rPr>
          <w:rFonts w:ascii="Arial" w:hAnsi="Arial" w:cs="Arial"/>
          <w:b/>
          <w:bCs/>
          <w:color w:val="131313"/>
          <w:spacing w:val="-7"/>
          <w:kern w:val="36"/>
          <w:sz w:val="28"/>
        </w:rPr>
        <w:t>Bisulfite-free direct detection of 5-methylcytosine and</w:t>
      </w:r>
    </w:p>
    <w:p w14:paraId="0ECB0FBB" w14:textId="4C99EBD3" w:rsidR="00F43ABB" w:rsidRDefault="00590986" w:rsidP="00590986">
      <w:pPr>
        <w:spacing w:line="240" w:lineRule="auto"/>
        <w:rPr>
          <w:rFonts w:ascii="Arial" w:hAnsi="Arial" w:cs="Arial"/>
          <w:b/>
          <w:bCs/>
          <w:color w:val="131313"/>
          <w:spacing w:val="-7"/>
          <w:kern w:val="36"/>
          <w:sz w:val="28"/>
        </w:rPr>
      </w:pPr>
      <w:r w:rsidRPr="00590986">
        <w:rPr>
          <w:rFonts w:ascii="Arial" w:hAnsi="Arial" w:cs="Arial"/>
          <w:b/>
          <w:bCs/>
          <w:color w:val="131313"/>
          <w:spacing w:val="-7"/>
          <w:kern w:val="36"/>
          <w:sz w:val="28"/>
        </w:rPr>
        <w:t>5-hydroxymethylcytosine at base resolution</w:t>
      </w:r>
    </w:p>
    <w:p w14:paraId="47F8EA00" w14:textId="77777777" w:rsidR="00590986" w:rsidRDefault="00590986" w:rsidP="00590986">
      <w:pPr>
        <w:spacing w:line="240" w:lineRule="auto"/>
        <w:rPr>
          <w:rFonts w:ascii="Arial" w:hAnsi="Arial" w:cs="Arial"/>
          <w:b/>
          <w:bCs/>
          <w:color w:val="131313"/>
          <w:spacing w:val="-7"/>
          <w:kern w:val="36"/>
          <w:sz w:val="28"/>
        </w:rPr>
      </w:pPr>
    </w:p>
    <w:p w14:paraId="0114EDA9" w14:textId="18BD9258" w:rsidR="00590986" w:rsidRDefault="00590986" w:rsidP="00590986">
      <w:pPr>
        <w:spacing w:line="240" w:lineRule="auto"/>
        <w:rPr>
          <w:rFonts w:ascii="Arial" w:hAnsi="Arial" w:cs="Arial"/>
          <w:b/>
          <w:bCs/>
          <w:color w:val="131313"/>
          <w:spacing w:val="-7"/>
          <w:kern w:val="36"/>
          <w:sz w:val="28"/>
        </w:rPr>
      </w:pPr>
      <w:r>
        <w:rPr>
          <w:rFonts w:ascii="Arial" w:hAnsi="Arial" w:cs="Arial" w:hint="eastAsia"/>
          <w:b/>
          <w:bCs/>
          <w:color w:val="131313"/>
          <w:spacing w:val="-7"/>
          <w:kern w:val="36"/>
          <w:sz w:val="28"/>
        </w:rPr>
        <w:t>报告人：</w:t>
      </w:r>
      <w:r>
        <w:rPr>
          <w:rFonts w:ascii="Arial" w:hAnsi="Arial" w:cs="Arial" w:hint="eastAsia"/>
          <w:b/>
          <w:bCs/>
          <w:color w:val="131313"/>
          <w:spacing w:val="-7"/>
          <w:kern w:val="36"/>
          <w:sz w:val="28"/>
        </w:rPr>
        <w:t>Dr. ChunXiao Song</w:t>
      </w:r>
    </w:p>
    <w:p w14:paraId="3BA3FF21" w14:textId="436A5ABC" w:rsidR="00590986" w:rsidRDefault="00590986" w:rsidP="00590986">
      <w:pPr>
        <w:spacing w:line="240" w:lineRule="auto"/>
        <w:rPr>
          <w:rFonts w:ascii="Arial" w:hAnsi="Arial" w:cs="Arial"/>
          <w:b/>
          <w:bCs/>
          <w:color w:val="131313"/>
          <w:spacing w:val="-7"/>
          <w:kern w:val="36"/>
          <w:sz w:val="28"/>
        </w:rPr>
      </w:pPr>
      <w:r>
        <w:rPr>
          <w:rFonts w:ascii="Arial" w:hAnsi="Arial" w:cs="Arial" w:hint="eastAsia"/>
          <w:b/>
          <w:bCs/>
          <w:color w:val="131313"/>
          <w:spacing w:val="-7"/>
          <w:kern w:val="36"/>
          <w:sz w:val="28"/>
        </w:rPr>
        <w:t xml:space="preserve">               </w:t>
      </w:r>
      <w:r w:rsidRPr="00590986">
        <w:rPr>
          <w:rFonts w:ascii="Arial" w:hAnsi="Arial" w:cs="Arial"/>
          <w:b/>
          <w:bCs/>
          <w:color w:val="131313"/>
          <w:spacing w:val="-7"/>
          <w:kern w:val="36"/>
          <w:sz w:val="28"/>
        </w:rPr>
        <w:t>Assistant Member, Ludwig Institute for Cancer Research, University of Oxford</w:t>
      </w:r>
    </w:p>
    <w:p w14:paraId="1047A8F0" w14:textId="77777777" w:rsidR="00590986" w:rsidRDefault="00590986" w:rsidP="00590986">
      <w:pPr>
        <w:spacing w:line="240" w:lineRule="auto"/>
        <w:rPr>
          <w:rFonts w:ascii="Arial" w:hAnsi="Arial" w:cs="Arial"/>
          <w:b/>
          <w:bCs/>
          <w:color w:val="131313"/>
          <w:spacing w:val="-7"/>
          <w:kern w:val="36"/>
          <w:sz w:val="28"/>
        </w:rPr>
      </w:pPr>
    </w:p>
    <w:p w14:paraId="3335CE81" w14:textId="182FE946" w:rsidR="00590986" w:rsidRDefault="00590986" w:rsidP="00590986">
      <w:pPr>
        <w:spacing w:line="240" w:lineRule="auto"/>
        <w:rPr>
          <w:rFonts w:ascii="Arial" w:hAnsi="Arial" w:cs="Arial"/>
          <w:b/>
          <w:bCs/>
          <w:color w:val="131313"/>
          <w:spacing w:val="-7"/>
          <w:kern w:val="36"/>
          <w:sz w:val="28"/>
        </w:rPr>
      </w:pPr>
      <w:r>
        <w:rPr>
          <w:rFonts w:ascii="Arial" w:hAnsi="Arial" w:cs="Arial" w:hint="eastAsia"/>
          <w:b/>
          <w:bCs/>
          <w:color w:val="131313"/>
          <w:spacing w:val="-7"/>
          <w:kern w:val="36"/>
          <w:sz w:val="28"/>
        </w:rPr>
        <w:t>报告时间：</w:t>
      </w:r>
      <w:r>
        <w:rPr>
          <w:rFonts w:ascii="Arial" w:hAnsi="Arial" w:cs="Arial" w:hint="eastAsia"/>
          <w:b/>
          <w:bCs/>
          <w:color w:val="131313"/>
          <w:spacing w:val="-7"/>
          <w:kern w:val="36"/>
          <w:sz w:val="28"/>
        </w:rPr>
        <w:t xml:space="preserve"> 2019</w:t>
      </w:r>
      <w:r>
        <w:rPr>
          <w:rFonts w:ascii="Arial" w:hAnsi="Arial" w:cs="Arial" w:hint="eastAsia"/>
          <w:b/>
          <w:bCs/>
          <w:color w:val="131313"/>
          <w:spacing w:val="-7"/>
          <w:kern w:val="36"/>
          <w:sz w:val="28"/>
        </w:rPr>
        <w:t>年</w:t>
      </w:r>
      <w:r>
        <w:rPr>
          <w:rFonts w:ascii="Arial" w:hAnsi="Arial" w:cs="Arial" w:hint="eastAsia"/>
          <w:b/>
          <w:bCs/>
          <w:color w:val="131313"/>
          <w:spacing w:val="-7"/>
          <w:kern w:val="36"/>
          <w:sz w:val="28"/>
        </w:rPr>
        <w:t>6</w:t>
      </w:r>
      <w:r>
        <w:rPr>
          <w:rFonts w:ascii="Arial" w:hAnsi="Arial" w:cs="Arial" w:hint="eastAsia"/>
          <w:b/>
          <w:bCs/>
          <w:color w:val="131313"/>
          <w:spacing w:val="-7"/>
          <w:kern w:val="36"/>
          <w:sz w:val="28"/>
        </w:rPr>
        <w:t>月</w:t>
      </w:r>
      <w:r>
        <w:rPr>
          <w:rFonts w:ascii="Arial" w:hAnsi="Arial" w:cs="Arial" w:hint="eastAsia"/>
          <w:b/>
          <w:bCs/>
          <w:color w:val="131313"/>
          <w:spacing w:val="-7"/>
          <w:kern w:val="36"/>
          <w:sz w:val="28"/>
        </w:rPr>
        <w:t>4</w:t>
      </w:r>
      <w:r>
        <w:rPr>
          <w:rFonts w:ascii="Arial" w:hAnsi="Arial" w:cs="Arial" w:hint="eastAsia"/>
          <w:b/>
          <w:bCs/>
          <w:color w:val="131313"/>
          <w:spacing w:val="-7"/>
          <w:kern w:val="36"/>
          <w:sz w:val="28"/>
        </w:rPr>
        <w:t>日</w:t>
      </w:r>
      <w:r>
        <w:rPr>
          <w:rFonts w:ascii="Arial" w:hAnsi="Arial" w:cs="Arial" w:hint="eastAsia"/>
          <w:b/>
          <w:bCs/>
          <w:color w:val="131313"/>
          <w:spacing w:val="-7"/>
          <w:kern w:val="36"/>
          <w:sz w:val="28"/>
        </w:rPr>
        <w:t xml:space="preserve"> </w:t>
      </w:r>
      <w:r>
        <w:rPr>
          <w:rFonts w:ascii="Arial" w:hAnsi="Arial" w:cs="Arial" w:hint="eastAsia"/>
          <w:b/>
          <w:bCs/>
          <w:color w:val="131313"/>
          <w:spacing w:val="-7"/>
          <w:kern w:val="36"/>
          <w:sz w:val="28"/>
        </w:rPr>
        <w:t>上午</w:t>
      </w:r>
      <w:r>
        <w:rPr>
          <w:rFonts w:ascii="Arial" w:hAnsi="Arial" w:cs="Arial" w:hint="eastAsia"/>
          <w:b/>
          <w:bCs/>
          <w:color w:val="131313"/>
          <w:spacing w:val="-7"/>
          <w:kern w:val="36"/>
          <w:sz w:val="28"/>
        </w:rPr>
        <w:t>10:30</w:t>
      </w:r>
    </w:p>
    <w:p w14:paraId="6227ACF8" w14:textId="77777777" w:rsidR="00590986" w:rsidRDefault="00590986" w:rsidP="00590986">
      <w:pPr>
        <w:spacing w:line="240" w:lineRule="auto"/>
        <w:rPr>
          <w:rFonts w:ascii="Arial" w:hAnsi="Arial" w:cs="Arial"/>
          <w:b/>
          <w:bCs/>
          <w:color w:val="131313"/>
          <w:spacing w:val="-7"/>
          <w:kern w:val="36"/>
          <w:sz w:val="28"/>
        </w:rPr>
      </w:pPr>
    </w:p>
    <w:p w14:paraId="27239BA8" w14:textId="785ECCBC" w:rsidR="00590986" w:rsidRDefault="00590986" w:rsidP="00590986">
      <w:pPr>
        <w:spacing w:line="240" w:lineRule="auto"/>
        <w:rPr>
          <w:rFonts w:ascii="Arial" w:hAnsi="Arial" w:cs="Arial"/>
          <w:b/>
          <w:bCs/>
          <w:color w:val="131313"/>
          <w:spacing w:val="-7"/>
          <w:kern w:val="36"/>
          <w:sz w:val="28"/>
        </w:rPr>
      </w:pPr>
      <w:r>
        <w:rPr>
          <w:rFonts w:ascii="Arial" w:hAnsi="Arial" w:cs="Arial" w:hint="eastAsia"/>
          <w:b/>
          <w:bCs/>
          <w:color w:val="131313"/>
          <w:spacing w:val="-7"/>
          <w:kern w:val="36"/>
          <w:sz w:val="28"/>
        </w:rPr>
        <w:t>报告地点：化学院</w:t>
      </w:r>
      <w:r>
        <w:rPr>
          <w:rFonts w:ascii="Arial" w:hAnsi="Arial" w:cs="Arial" w:hint="eastAsia"/>
          <w:b/>
          <w:bCs/>
          <w:color w:val="131313"/>
          <w:spacing w:val="-7"/>
          <w:kern w:val="36"/>
          <w:sz w:val="28"/>
        </w:rPr>
        <w:t>A717</w:t>
      </w:r>
      <w:r w:rsidR="00B73831">
        <w:rPr>
          <w:rFonts w:ascii="Arial" w:hAnsi="Arial" w:cs="Arial" w:hint="eastAsia"/>
          <w:b/>
          <w:bCs/>
          <w:color w:val="131313"/>
          <w:spacing w:val="-7"/>
          <w:kern w:val="36"/>
          <w:sz w:val="28"/>
        </w:rPr>
        <w:t>室</w:t>
      </w:r>
    </w:p>
    <w:p w14:paraId="4D9ABED1" w14:textId="77777777" w:rsidR="00F43ABB" w:rsidRDefault="00F43ABB" w:rsidP="006A1C5C">
      <w:pPr>
        <w:spacing w:line="240" w:lineRule="auto"/>
        <w:jc w:val="center"/>
        <w:rPr>
          <w:rFonts w:ascii="Arial" w:hAnsi="Arial" w:cs="Arial"/>
          <w:b/>
          <w:bCs/>
          <w:color w:val="131313"/>
          <w:spacing w:val="-7"/>
          <w:kern w:val="36"/>
          <w:sz w:val="28"/>
        </w:rPr>
      </w:pPr>
    </w:p>
    <w:p w14:paraId="44973237" w14:textId="77777777" w:rsidR="00F43ABB" w:rsidRDefault="00F43ABB" w:rsidP="006A1C5C">
      <w:pPr>
        <w:spacing w:line="240" w:lineRule="auto"/>
        <w:jc w:val="center"/>
        <w:rPr>
          <w:rFonts w:ascii="Arial" w:hAnsi="Arial" w:cs="Arial"/>
          <w:b/>
          <w:bCs/>
          <w:color w:val="131313"/>
          <w:spacing w:val="-7"/>
          <w:kern w:val="36"/>
          <w:sz w:val="28"/>
        </w:rPr>
      </w:pPr>
    </w:p>
    <w:p w14:paraId="776E3D19" w14:textId="77777777" w:rsidR="00F43ABB" w:rsidRDefault="00F43ABB" w:rsidP="006A1C5C">
      <w:pPr>
        <w:spacing w:line="240" w:lineRule="auto"/>
        <w:jc w:val="center"/>
        <w:rPr>
          <w:rFonts w:ascii="Arial" w:hAnsi="Arial" w:cs="Arial"/>
          <w:b/>
          <w:bCs/>
          <w:color w:val="131313"/>
          <w:spacing w:val="-7"/>
          <w:kern w:val="36"/>
          <w:sz w:val="28"/>
        </w:rPr>
      </w:pPr>
    </w:p>
    <w:p w14:paraId="5B2ACF1B" w14:textId="77777777" w:rsidR="00F43ABB" w:rsidRDefault="00F43ABB" w:rsidP="006A1C5C">
      <w:pPr>
        <w:spacing w:line="240" w:lineRule="auto"/>
        <w:jc w:val="center"/>
        <w:rPr>
          <w:rFonts w:ascii="Arial" w:hAnsi="Arial" w:cs="Arial"/>
          <w:b/>
          <w:bCs/>
          <w:color w:val="131313"/>
          <w:spacing w:val="-7"/>
          <w:kern w:val="36"/>
          <w:sz w:val="28"/>
        </w:rPr>
      </w:pPr>
    </w:p>
    <w:p w14:paraId="145835B9" w14:textId="77777777" w:rsidR="00F43ABB" w:rsidRDefault="00F43ABB" w:rsidP="006A1C5C">
      <w:pPr>
        <w:spacing w:line="240" w:lineRule="auto"/>
        <w:jc w:val="center"/>
        <w:rPr>
          <w:rFonts w:ascii="Arial" w:hAnsi="Arial" w:cs="Arial"/>
          <w:b/>
          <w:bCs/>
          <w:color w:val="131313"/>
          <w:spacing w:val="-7"/>
          <w:kern w:val="36"/>
          <w:sz w:val="28"/>
        </w:rPr>
      </w:pPr>
    </w:p>
    <w:p w14:paraId="1711B7CD" w14:textId="77777777" w:rsidR="00F43ABB" w:rsidRDefault="00F43ABB" w:rsidP="006A1C5C">
      <w:pPr>
        <w:spacing w:line="240" w:lineRule="auto"/>
        <w:jc w:val="center"/>
        <w:rPr>
          <w:rFonts w:ascii="Arial" w:hAnsi="Arial" w:cs="Arial"/>
          <w:b/>
          <w:bCs/>
          <w:color w:val="131313"/>
          <w:spacing w:val="-7"/>
          <w:kern w:val="36"/>
          <w:sz w:val="28"/>
        </w:rPr>
      </w:pPr>
    </w:p>
    <w:p w14:paraId="1DC4F2CA" w14:textId="77777777" w:rsidR="00F43ABB" w:rsidRDefault="00F43ABB" w:rsidP="006A1C5C">
      <w:pPr>
        <w:spacing w:line="240" w:lineRule="auto"/>
        <w:jc w:val="center"/>
        <w:rPr>
          <w:rFonts w:ascii="Arial" w:hAnsi="Arial" w:cs="Arial"/>
          <w:b/>
          <w:bCs/>
          <w:color w:val="131313"/>
          <w:spacing w:val="-7"/>
          <w:kern w:val="36"/>
          <w:sz w:val="28"/>
        </w:rPr>
      </w:pPr>
    </w:p>
    <w:p w14:paraId="27A2F584" w14:textId="77777777" w:rsidR="00F43ABB" w:rsidRDefault="00F43ABB" w:rsidP="006A1C5C">
      <w:pPr>
        <w:spacing w:line="240" w:lineRule="auto"/>
        <w:jc w:val="center"/>
        <w:rPr>
          <w:rFonts w:ascii="Arial" w:hAnsi="Arial" w:cs="Arial"/>
          <w:b/>
          <w:bCs/>
          <w:color w:val="131313"/>
          <w:spacing w:val="-7"/>
          <w:kern w:val="36"/>
          <w:sz w:val="28"/>
        </w:rPr>
      </w:pPr>
    </w:p>
    <w:p w14:paraId="31B1A365" w14:textId="77777777" w:rsidR="00F43ABB" w:rsidRDefault="00F43ABB" w:rsidP="006A1C5C">
      <w:pPr>
        <w:spacing w:line="240" w:lineRule="auto"/>
        <w:jc w:val="center"/>
        <w:rPr>
          <w:rFonts w:ascii="Arial" w:hAnsi="Arial" w:cs="Arial"/>
          <w:b/>
          <w:bCs/>
          <w:color w:val="131313"/>
          <w:spacing w:val="-7"/>
          <w:kern w:val="36"/>
          <w:sz w:val="28"/>
        </w:rPr>
      </w:pPr>
    </w:p>
    <w:p w14:paraId="06D61663" w14:textId="77777777" w:rsidR="00F43ABB" w:rsidRDefault="00F43ABB" w:rsidP="006A1C5C">
      <w:pPr>
        <w:spacing w:line="240" w:lineRule="auto"/>
        <w:jc w:val="center"/>
        <w:rPr>
          <w:rFonts w:ascii="Arial" w:hAnsi="Arial" w:cs="Arial"/>
          <w:b/>
          <w:bCs/>
          <w:color w:val="131313"/>
          <w:spacing w:val="-7"/>
          <w:kern w:val="36"/>
          <w:sz w:val="28"/>
        </w:rPr>
      </w:pPr>
    </w:p>
    <w:p w14:paraId="5E258C62" w14:textId="77777777" w:rsidR="00F43ABB" w:rsidRDefault="00F43ABB" w:rsidP="006A1C5C">
      <w:pPr>
        <w:spacing w:line="240" w:lineRule="auto"/>
        <w:jc w:val="center"/>
        <w:rPr>
          <w:rFonts w:ascii="Arial" w:hAnsi="Arial" w:cs="Arial"/>
          <w:b/>
          <w:bCs/>
          <w:color w:val="131313"/>
          <w:spacing w:val="-7"/>
          <w:kern w:val="36"/>
          <w:sz w:val="28"/>
        </w:rPr>
      </w:pPr>
    </w:p>
    <w:p w14:paraId="6187832F" w14:textId="77777777" w:rsidR="00F43ABB" w:rsidRDefault="00F43ABB" w:rsidP="006A1C5C">
      <w:pPr>
        <w:spacing w:line="240" w:lineRule="auto"/>
        <w:jc w:val="center"/>
        <w:rPr>
          <w:rFonts w:ascii="Arial" w:hAnsi="Arial" w:cs="Arial"/>
          <w:b/>
          <w:bCs/>
          <w:color w:val="131313"/>
          <w:spacing w:val="-7"/>
          <w:kern w:val="36"/>
          <w:sz w:val="28"/>
        </w:rPr>
      </w:pPr>
    </w:p>
    <w:p w14:paraId="26C09E62" w14:textId="77777777" w:rsidR="00F43ABB" w:rsidRDefault="00F43ABB" w:rsidP="006A1C5C">
      <w:pPr>
        <w:spacing w:line="240" w:lineRule="auto"/>
        <w:jc w:val="center"/>
        <w:rPr>
          <w:rFonts w:ascii="Arial" w:hAnsi="Arial" w:cs="Arial"/>
          <w:b/>
          <w:bCs/>
          <w:color w:val="131313"/>
          <w:spacing w:val="-7"/>
          <w:kern w:val="36"/>
          <w:sz w:val="28"/>
        </w:rPr>
      </w:pPr>
    </w:p>
    <w:p w14:paraId="4688D631" w14:textId="77777777" w:rsidR="00F43ABB" w:rsidRDefault="00F43ABB" w:rsidP="006A1C5C">
      <w:pPr>
        <w:spacing w:line="240" w:lineRule="auto"/>
        <w:jc w:val="center"/>
        <w:rPr>
          <w:rFonts w:ascii="Arial" w:hAnsi="Arial" w:cs="Arial"/>
          <w:b/>
          <w:bCs/>
          <w:color w:val="131313"/>
          <w:spacing w:val="-7"/>
          <w:kern w:val="36"/>
          <w:sz w:val="28"/>
        </w:rPr>
      </w:pPr>
    </w:p>
    <w:p w14:paraId="0A8DDF4F" w14:textId="77777777" w:rsidR="00F43ABB" w:rsidRDefault="00F43ABB" w:rsidP="006A1C5C">
      <w:pPr>
        <w:spacing w:line="240" w:lineRule="auto"/>
        <w:jc w:val="center"/>
        <w:rPr>
          <w:rFonts w:ascii="Arial" w:hAnsi="Arial" w:cs="Arial"/>
          <w:b/>
          <w:bCs/>
          <w:color w:val="131313"/>
          <w:spacing w:val="-7"/>
          <w:kern w:val="36"/>
          <w:sz w:val="28"/>
        </w:rPr>
      </w:pPr>
    </w:p>
    <w:p w14:paraId="7FBC9470" w14:textId="77777777" w:rsidR="00F43ABB" w:rsidRDefault="00F43ABB" w:rsidP="006A1C5C">
      <w:pPr>
        <w:spacing w:line="240" w:lineRule="auto"/>
        <w:jc w:val="center"/>
        <w:rPr>
          <w:rFonts w:ascii="Arial" w:hAnsi="Arial" w:cs="Arial"/>
          <w:b/>
          <w:bCs/>
          <w:color w:val="131313"/>
          <w:spacing w:val="-7"/>
          <w:kern w:val="36"/>
          <w:sz w:val="28"/>
        </w:rPr>
      </w:pPr>
    </w:p>
    <w:p w14:paraId="00979C7B" w14:textId="77777777" w:rsidR="00F43ABB" w:rsidRDefault="00F43ABB" w:rsidP="006A1C5C">
      <w:pPr>
        <w:spacing w:line="240" w:lineRule="auto"/>
        <w:jc w:val="center"/>
        <w:rPr>
          <w:rFonts w:ascii="Arial" w:hAnsi="Arial" w:cs="Arial"/>
          <w:b/>
          <w:bCs/>
          <w:color w:val="131313"/>
          <w:spacing w:val="-7"/>
          <w:kern w:val="36"/>
          <w:sz w:val="28"/>
        </w:rPr>
      </w:pPr>
    </w:p>
    <w:p w14:paraId="2B68BB96" w14:textId="4C8DD623" w:rsidR="00F43ABB" w:rsidRDefault="00B73831" w:rsidP="00B73831">
      <w:pPr>
        <w:spacing w:line="240" w:lineRule="auto"/>
        <w:rPr>
          <w:rFonts w:ascii="Arial" w:hAnsi="Arial" w:cs="Arial"/>
          <w:b/>
          <w:bCs/>
          <w:color w:val="131313"/>
          <w:spacing w:val="-7"/>
          <w:kern w:val="36"/>
          <w:sz w:val="28"/>
        </w:rPr>
      </w:pPr>
      <w:r>
        <w:rPr>
          <w:rFonts w:ascii="Arial" w:hAnsi="Arial" w:cs="Arial" w:hint="eastAsia"/>
          <w:b/>
          <w:bCs/>
          <w:color w:val="131313"/>
          <w:spacing w:val="-7"/>
          <w:kern w:val="36"/>
          <w:sz w:val="28"/>
        </w:rPr>
        <w:t>附：报告摘要</w:t>
      </w:r>
    </w:p>
    <w:p w14:paraId="785CD7C0" w14:textId="77777777" w:rsidR="00B73831" w:rsidRDefault="00B73831" w:rsidP="00B73831">
      <w:pPr>
        <w:spacing w:line="240" w:lineRule="auto"/>
        <w:rPr>
          <w:rFonts w:ascii="Arial" w:hAnsi="Arial" w:cs="Arial"/>
          <w:b/>
          <w:bCs/>
          <w:color w:val="131313"/>
          <w:spacing w:val="-7"/>
          <w:kern w:val="36"/>
          <w:sz w:val="28"/>
        </w:rPr>
      </w:pPr>
    </w:p>
    <w:p w14:paraId="1C0452BF" w14:textId="77777777" w:rsidR="006A1C5C" w:rsidRDefault="005E5515" w:rsidP="006A1C5C">
      <w:pPr>
        <w:spacing w:line="240" w:lineRule="auto"/>
        <w:jc w:val="center"/>
        <w:rPr>
          <w:rFonts w:ascii="Arial" w:eastAsia="Times New Roman" w:hAnsi="Arial" w:cs="Arial"/>
          <w:b/>
          <w:bCs/>
          <w:color w:val="131313"/>
          <w:spacing w:val="-7"/>
          <w:kern w:val="36"/>
          <w:sz w:val="28"/>
        </w:rPr>
      </w:pPr>
      <w:r w:rsidRPr="00E94986">
        <w:rPr>
          <w:rFonts w:ascii="Arial" w:eastAsia="Times New Roman" w:hAnsi="Arial" w:cs="Arial"/>
          <w:b/>
          <w:bCs/>
          <w:color w:val="131313"/>
          <w:spacing w:val="-7"/>
          <w:kern w:val="36"/>
          <w:sz w:val="28"/>
        </w:rPr>
        <w:t>Bisulfite-free direct detection of 5-methylcytosine and</w:t>
      </w:r>
    </w:p>
    <w:p w14:paraId="4FDF0E4F" w14:textId="6CE72746" w:rsidR="005E5515" w:rsidRPr="00E94986" w:rsidRDefault="005E5515" w:rsidP="006A1C5C">
      <w:pPr>
        <w:spacing w:line="240" w:lineRule="auto"/>
        <w:jc w:val="center"/>
        <w:rPr>
          <w:rFonts w:ascii="Arial" w:eastAsia="Times New Roman" w:hAnsi="Arial" w:cs="Arial"/>
          <w:b/>
          <w:bCs/>
          <w:color w:val="131313"/>
          <w:spacing w:val="-7"/>
          <w:kern w:val="36"/>
          <w:sz w:val="28"/>
        </w:rPr>
      </w:pPr>
      <w:r w:rsidRPr="00E94986">
        <w:rPr>
          <w:rFonts w:ascii="Arial" w:eastAsia="Times New Roman" w:hAnsi="Arial" w:cs="Arial"/>
          <w:b/>
          <w:bCs/>
          <w:color w:val="131313"/>
          <w:spacing w:val="-7"/>
          <w:kern w:val="36"/>
          <w:sz w:val="28"/>
        </w:rPr>
        <w:t>5-hydroxymethylcytosine at base resolution</w:t>
      </w:r>
    </w:p>
    <w:p w14:paraId="6EDE54FC" w14:textId="77777777" w:rsidR="00254A1B" w:rsidRPr="00254A1B" w:rsidRDefault="00254A1B" w:rsidP="00614F12">
      <w:pPr>
        <w:spacing w:line="276" w:lineRule="auto"/>
        <w:jc w:val="center"/>
        <w:rPr>
          <w:rFonts w:ascii="Arial" w:hAnsi="Arial" w:cs="Arial"/>
          <w:bCs/>
          <w:sz w:val="24"/>
        </w:rPr>
      </w:pPr>
    </w:p>
    <w:p w14:paraId="67C21699" w14:textId="25B0133A" w:rsidR="002703CB" w:rsidRPr="00254A1B" w:rsidRDefault="002703CB" w:rsidP="00614F12">
      <w:pPr>
        <w:spacing w:line="276" w:lineRule="auto"/>
        <w:jc w:val="center"/>
        <w:rPr>
          <w:rFonts w:ascii="Arial" w:hAnsi="Arial" w:cs="Arial"/>
          <w:bCs/>
          <w:sz w:val="24"/>
          <w:lang w:val="en-US"/>
        </w:rPr>
      </w:pPr>
      <w:r w:rsidRPr="00254A1B">
        <w:rPr>
          <w:rFonts w:ascii="Arial" w:hAnsi="Arial" w:cs="Arial"/>
          <w:bCs/>
          <w:sz w:val="24"/>
        </w:rPr>
        <w:t>C</w:t>
      </w:r>
      <w:r w:rsidRPr="00254A1B">
        <w:rPr>
          <w:rFonts w:ascii="Arial" w:hAnsi="Arial" w:cs="Arial"/>
          <w:bCs/>
          <w:sz w:val="24"/>
          <w:lang w:val="en-US"/>
        </w:rPr>
        <w:t>hunxiao Song</w:t>
      </w:r>
    </w:p>
    <w:p w14:paraId="1BE9CBB8" w14:textId="0DF4E721" w:rsidR="002703CB" w:rsidRPr="00254A1B" w:rsidRDefault="002703CB" w:rsidP="00614F12">
      <w:pPr>
        <w:spacing w:line="276" w:lineRule="auto"/>
        <w:jc w:val="center"/>
        <w:rPr>
          <w:rFonts w:ascii="Arial" w:hAnsi="Arial" w:cs="Arial"/>
          <w:bCs/>
          <w:sz w:val="24"/>
        </w:rPr>
      </w:pPr>
      <w:r w:rsidRPr="00254A1B">
        <w:rPr>
          <w:rFonts w:ascii="Arial" w:hAnsi="Arial" w:cs="Arial"/>
          <w:bCs/>
          <w:sz w:val="24"/>
          <w:lang w:val="en-US"/>
        </w:rPr>
        <w:t xml:space="preserve">Assistant </w:t>
      </w:r>
      <w:r w:rsidR="00254A1B">
        <w:rPr>
          <w:rFonts w:ascii="Arial" w:hAnsi="Arial" w:cs="Arial"/>
          <w:bCs/>
          <w:sz w:val="24"/>
          <w:lang w:val="en-US"/>
        </w:rPr>
        <w:t>M</w:t>
      </w:r>
      <w:r w:rsidRPr="00254A1B">
        <w:rPr>
          <w:rFonts w:ascii="Arial" w:hAnsi="Arial" w:cs="Arial"/>
          <w:bCs/>
          <w:sz w:val="24"/>
          <w:lang w:val="en-US"/>
        </w:rPr>
        <w:t xml:space="preserve">ember, </w:t>
      </w:r>
      <w:r w:rsidRPr="00254A1B">
        <w:rPr>
          <w:rFonts w:ascii="Arial" w:hAnsi="Arial" w:cs="Arial"/>
          <w:bCs/>
          <w:sz w:val="24"/>
        </w:rPr>
        <w:t>Ludwig Institute for Cancer Research</w:t>
      </w:r>
      <w:r w:rsidR="00614F12" w:rsidRPr="00254A1B">
        <w:rPr>
          <w:rFonts w:ascii="Arial" w:hAnsi="Arial" w:cs="Arial"/>
          <w:bCs/>
          <w:sz w:val="24"/>
        </w:rPr>
        <w:t xml:space="preserve">, </w:t>
      </w:r>
      <w:r w:rsidRPr="00254A1B">
        <w:rPr>
          <w:rFonts w:ascii="Arial" w:hAnsi="Arial" w:cs="Arial"/>
          <w:bCs/>
          <w:sz w:val="24"/>
        </w:rPr>
        <w:t>University of Oxford</w:t>
      </w:r>
    </w:p>
    <w:p w14:paraId="087BEBCD" w14:textId="77777777" w:rsidR="00614F12" w:rsidRPr="00254A1B" w:rsidRDefault="00614F12" w:rsidP="00614F12">
      <w:pPr>
        <w:spacing w:line="276" w:lineRule="auto"/>
        <w:jc w:val="center"/>
        <w:rPr>
          <w:rFonts w:ascii="Arial" w:hAnsi="Arial" w:cs="Arial"/>
          <w:sz w:val="24"/>
        </w:rPr>
      </w:pPr>
    </w:p>
    <w:p w14:paraId="6108C7D1" w14:textId="6EFE20CB" w:rsidR="002703CB" w:rsidRPr="00254A1B" w:rsidRDefault="005E5515" w:rsidP="00614F12">
      <w:pPr>
        <w:pStyle w:val="a3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Fonts w:ascii="Arial" w:hAnsi="Arial" w:cs="Arial"/>
          <w:color w:val="191919"/>
          <w:szCs w:val="22"/>
        </w:rPr>
      </w:pPr>
      <w:r w:rsidRPr="00254A1B">
        <w:rPr>
          <w:rFonts w:ascii="Arial" w:hAnsi="Arial" w:cs="Arial"/>
          <w:color w:val="191919"/>
          <w:szCs w:val="22"/>
        </w:rPr>
        <w:t>Bisulfite sequencing has been the gold standard for mapping DNA modifications including 5-methylcytosine (5mC) and 5-hydroxymethylcytosine (5hmC) for decades. However, this harsh chemical treatment degrades the majority of the DNA and generates sequencing libraries with low complexity. Recently, we developed a bisulfite-free and base-level-resolution sequencing method, TET-assisted pyridine borane sequencing (TAPS), for detection of 5mC and 5hmC. TAPS combines ten-eleven translocation (TET) oxidation of 5mC and 5hmC to 5-carboxylcytosine (5caC) with pyridine borane reduction of 5caC to dihydrouracil (DHU). Subsequent PCR converts DHU to thymine, enabling a C-to-T transition of 5mC and 5hmC. TAPS detects modifications directly</w:t>
      </w:r>
      <w:r w:rsidR="00254A1B">
        <w:rPr>
          <w:rFonts w:ascii="Arial" w:hAnsi="Arial" w:cs="Arial"/>
          <w:color w:val="191919"/>
          <w:szCs w:val="22"/>
        </w:rPr>
        <w:t xml:space="preserve"> </w:t>
      </w:r>
      <w:r w:rsidRPr="00254A1B">
        <w:rPr>
          <w:rFonts w:ascii="Arial" w:hAnsi="Arial" w:cs="Arial"/>
          <w:color w:val="191919"/>
          <w:szCs w:val="22"/>
        </w:rPr>
        <w:t xml:space="preserve">without affecting unmodified cytosines. </w:t>
      </w:r>
      <w:r w:rsidR="00254A1B" w:rsidRPr="00254A1B">
        <w:rPr>
          <w:rFonts w:ascii="Arial" w:hAnsi="Arial" w:cs="Arial"/>
          <w:color w:val="191919"/>
          <w:szCs w:val="22"/>
        </w:rPr>
        <w:t>This method</w:t>
      </w:r>
      <w:r w:rsidR="00254A1B">
        <w:rPr>
          <w:rFonts w:ascii="Arial" w:hAnsi="Arial" w:cs="Arial"/>
          <w:color w:val="191919"/>
          <w:szCs w:val="22"/>
        </w:rPr>
        <w:t xml:space="preserve"> </w:t>
      </w:r>
      <w:r w:rsidRPr="00254A1B">
        <w:rPr>
          <w:rFonts w:ascii="Arial" w:hAnsi="Arial" w:cs="Arial"/>
          <w:color w:val="191919"/>
          <w:szCs w:val="22"/>
        </w:rPr>
        <w:t xml:space="preserve">is nondestructive, preserving DNA fragments over 10 kilobases long. </w:t>
      </w:r>
      <w:r w:rsidR="00254A1B" w:rsidRPr="00254A1B">
        <w:rPr>
          <w:rFonts w:ascii="Arial" w:hAnsi="Arial" w:cs="Arial"/>
          <w:color w:val="191919"/>
          <w:szCs w:val="22"/>
        </w:rPr>
        <w:t>C</w:t>
      </w:r>
      <w:r w:rsidRPr="00254A1B">
        <w:rPr>
          <w:rFonts w:ascii="Arial" w:hAnsi="Arial" w:cs="Arial"/>
          <w:color w:val="191919"/>
          <w:szCs w:val="22"/>
        </w:rPr>
        <w:t>ompared with bisulfite sequencing, TAPS results in higher mapping rates, more even coverage and lower sequencing costs, thus enabling higher quality, more comprehensive and cheaper methylome analyses.</w:t>
      </w:r>
    </w:p>
    <w:p w14:paraId="186C6F41" w14:textId="77777777" w:rsidR="00614F12" w:rsidRPr="00254A1B" w:rsidRDefault="00614F12" w:rsidP="00614F12">
      <w:pPr>
        <w:pStyle w:val="a3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Fonts w:ascii="Arial" w:hAnsi="Arial" w:cs="Arial"/>
          <w:color w:val="191919"/>
          <w:szCs w:val="22"/>
        </w:rPr>
      </w:pPr>
    </w:p>
    <w:p w14:paraId="28E67AD0" w14:textId="7A6697E2" w:rsidR="003871E6" w:rsidRPr="00254A1B" w:rsidRDefault="005E5515" w:rsidP="00614F12">
      <w:pPr>
        <w:spacing w:line="276" w:lineRule="auto"/>
        <w:jc w:val="center"/>
        <w:rPr>
          <w:rFonts w:ascii="Arial" w:hAnsi="Arial" w:cs="Arial"/>
          <w:sz w:val="24"/>
        </w:rPr>
      </w:pPr>
      <w:r w:rsidRPr="00254A1B">
        <w:rPr>
          <w:rFonts w:ascii="Arial" w:hAnsi="Arial" w:cs="Arial"/>
          <w:noProof/>
          <w:sz w:val="24"/>
          <w:lang w:val="en-US"/>
        </w:rPr>
        <w:drawing>
          <wp:inline distT="0" distB="0" distL="0" distR="0" wp14:anchorId="4CDDC511" wp14:editId="72DE02B3">
            <wp:extent cx="1595755" cy="1783715"/>
            <wp:effectExtent l="0" t="0" r="4445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1783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7413F0" w14:textId="47668772" w:rsidR="003D19D8" w:rsidRPr="00254A1B" w:rsidRDefault="003D19D8" w:rsidP="00614F12">
      <w:pPr>
        <w:spacing w:line="276" w:lineRule="auto"/>
        <w:jc w:val="both"/>
        <w:rPr>
          <w:rFonts w:ascii="Arial" w:eastAsia="Times New Roman" w:hAnsi="Arial" w:cs="Arial"/>
          <w:color w:val="191919"/>
          <w:sz w:val="24"/>
        </w:rPr>
      </w:pPr>
      <w:r w:rsidRPr="00254A1B">
        <w:rPr>
          <w:rFonts w:ascii="Arial" w:eastAsia="Times New Roman" w:hAnsi="Arial" w:cs="Arial"/>
          <w:color w:val="191919"/>
          <w:sz w:val="24"/>
        </w:rPr>
        <w:lastRenderedPageBreak/>
        <w:t>Dr. Chunxiao Song is currently an Assistant Member at Ludwig Institute for Cancer Research, University of Oxford. He worked as a postdoctoral scholar at the Department of Bioengineering, Stanford University from 2013 to 2016.  He obtained Ph.D. degree in Chemistry at the University of Chicago in 2013 and B.S. degree</w:t>
      </w:r>
      <w:r w:rsidR="00254A1B">
        <w:rPr>
          <w:rFonts w:ascii="Arial" w:eastAsia="Times New Roman" w:hAnsi="Arial" w:cs="Arial"/>
          <w:color w:val="191919"/>
          <w:sz w:val="24"/>
        </w:rPr>
        <w:t xml:space="preserve"> in Chemistry</w:t>
      </w:r>
      <w:r w:rsidRPr="00254A1B">
        <w:rPr>
          <w:rFonts w:ascii="Arial" w:eastAsia="Times New Roman" w:hAnsi="Arial" w:cs="Arial"/>
          <w:color w:val="191919"/>
          <w:sz w:val="24"/>
        </w:rPr>
        <w:t xml:space="preserve"> at Peking University in 2008, with the work recognized by several awards, including the Extraordinary Potential Prize of Chinese Government Award for Outstanding Self-financed Students Abroad and the Elizabeth R. Norton Prize for Excellence in Research in Chemistry.</w:t>
      </w:r>
    </w:p>
    <w:sectPr w:rsidR="003D19D8" w:rsidRPr="00254A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4D14D" w14:textId="77777777" w:rsidR="00133CF0" w:rsidRDefault="00133CF0" w:rsidP="006F6339">
      <w:pPr>
        <w:spacing w:after="0" w:line="240" w:lineRule="auto"/>
      </w:pPr>
      <w:r>
        <w:separator/>
      </w:r>
    </w:p>
  </w:endnote>
  <w:endnote w:type="continuationSeparator" w:id="0">
    <w:p w14:paraId="48F9E6BA" w14:textId="77777777" w:rsidR="00133CF0" w:rsidRDefault="00133CF0" w:rsidP="006F6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964EB" w14:textId="77777777" w:rsidR="00133CF0" w:rsidRDefault="00133CF0" w:rsidP="006F6339">
      <w:pPr>
        <w:spacing w:after="0" w:line="240" w:lineRule="auto"/>
      </w:pPr>
      <w:r>
        <w:separator/>
      </w:r>
    </w:p>
  </w:footnote>
  <w:footnote w:type="continuationSeparator" w:id="0">
    <w:p w14:paraId="40131680" w14:textId="77777777" w:rsidR="00133CF0" w:rsidRDefault="00133CF0" w:rsidP="006F63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I0MbI0NzcxNLY0MbJQ0lEKTi0uzszPAykwqgUAuObJEiwAAAA="/>
  </w:docVars>
  <w:rsids>
    <w:rsidRoot w:val="00777BC5"/>
    <w:rsid w:val="00047AD3"/>
    <w:rsid w:val="00081F6A"/>
    <w:rsid w:val="00133CF0"/>
    <w:rsid w:val="00254A1B"/>
    <w:rsid w:val="002703CB"/>
    <w:rsid w:val="003871E6"/>
    <w:rsid w:val="003D19D8"/>
    <w:rsid w:val="00590986"/>
    <w:rsid w:val="005E5515"/>
    <w:rsid w:val="00614F12"/>
    <w:rsid w:val="006A1C5C"/>
    <w:rsid w:val="006F6339"/>
    <w:rsid w:val="00777BC5"/>
    <w:rsid w:val="00AA6949"/>
    <w:rsid w:val="00B73831"/>
    <w:rsid w:val="00DE2C35"/>
    <w:rsid w:val="00E94986"/>
    <w:rsid w:val="00F4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CB0546"/>
  <w15:docId w15:val="{4A8C3163-E71E-43A9-9AA8-64B381DA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BC5"/>
    <w:pPr>
      <w:spacing w:line="252" w:lineRule="auto"/>
    </w:pPr>
    <w:rPr>
      <w:rFonts w:ascii="Calibri" w:hAnsi="Calibri" w:cs="Times New Roman"/>
    </w:rPr>
  </w:style>
  <w:style w:type="paragraph" w:styleId="1">
    <w:name w:val="heading 1"/>
    <w:basedOn w:val="a"/>
    <w:link w:val="10"/>
    <w:uiPriority w:val="9"/>
    <w:qFormat/>
    <w:rsid w:val="003871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1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871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43ABB"/>
    <w:pPr>
      <w:spacing w:after="0" w:line="240" w:lineRule="auto"/>
    </w:pPr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F43ABB"/>
    <w:rPr>
      <w:rFonts w:ascii="Calibri" w:hAnsi="Calibr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633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页眉 字符"/>
    <w:basedOn w:val="a0"/>
    <w:link w:val="a6"/>
    <w:uiPriority w:val="99"/>
    <w:rsid w:val="006F6339"/>
    <w:rPr>
      <w:rFonts w:ascii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F633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9">
    <w:name w:val="页脚 字符"/>
    <w:basedOn w:val="a0"/>
    <w:link w:val="a8"/>
    <w:uiPriority w:val="99"/>
    <w:rsid w:val="006F6339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88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2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58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72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Chunxiao Song</dc:creator>
  <cp:lastModifiedBy>Windows User</cp:lastModifiedBy>
  <cp:revision>2</cp:revision>
  <cp:lastPrinted>2019-04-02T10:59:00Z</cp:lastPrinted>
  <dcterms:created xsi:type="dcterms:W3CDTF">2019-05-23T07:59:00Z</dcterms:created>
  <dcterms:modified xsi:type="dcterms:W3CDTF">2019-05-23T07:59:00Z</dcterms:modified>
</cp:coreProperties>
</file>