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D12" w:rsidRPr="00B7072C" w:rsidRDefault="00514DBB" w:rsidP="00B7072C">
      <w:pPr>
        <w:jc w:val="center"/>
        <w:rPr>
          <w:rFonts w:ascii="Times New Roman" w:hAnsi="Times New Roman" w:hint="eastAsia"/>
        </w:rPr>
      </w:pPr>
      <w:r w:rsidRPr="00F93339">
        <w:rPr>
          <w:rFonts w:ascii="Times New Roman" w:eastAsia="微软雅黑" w:hAnsi="微软雅黑"/>
          <w:color w:val="5C5C5C"/>
          <w:szCs w:val="21"/>
          <w:lang w:eastAsia="zh-CN"/>
        </w:rPr>
        <w:t>【无机化学论坛】</w:t>
      </w:r>
      <w:r w:rsidR="00B7072C">
        <w:rPr>
          <w:rFonts w:ascii="Times New Roman" w:hAnsi="Times New Roman"/>
          <w:b/>
        </w:rPr>
        <w:t>Molecular Catalysis and Photocatalysis for Water Splitting and CO</w:t>
      </w:r>
      <w:r w:rsidR="00B7072C" w:rsidRPr="00403A0D">
        <w:rPr>
          <w:rFonts w:ascii="Times New Roman" w:hAnsi="Times New Roman"/>
          <w:b/>
          <w:vertAlign w:val="subscript"/>
        </w:rPr>
        <w:t>2</w:t>
      </w:r>
      <w:r w:rsidR="00B7072C">
        <w:rPr>
          <w:rFonts w:ascii="Times New Roman" w:hAnsi="Times New Roman"/>
          <w:b/>
        </w:rPr>
        <w:t xml:space="preserve"> Reduction</w:t>
      </w:r>
    </w:p>
    <w:p w:rsidR="00181F94" w:rsidRDefault="00514DBB" w:rsidP="00181F94">
      <w:pPr>
        <w:rPr>
          <w:lang w:eastAsia="zh-CN"/>
        </w:rPr>
      </w:pPr>
      <w:r w:rsidRPr="00F93339">
        <w:rPr>
          <w:rFonts w:ascii="Times New Roman" w:eastAsia="微软雅黑" w:hAnsi="微软雅黑"/>
          <w:color w:val="5C5C5C"/>
          <w:szCs w:val="21"/>
          <w:lang w:eastAsia="zh-CN"/>
        </w:rPr>
        <w:t>报告</w:t>
      </w:r>
      <w:r w:rsidR="00B7072C">
        <w:rPr>
          <w:rFonts w:ascii="Times New Roman" w:eastAsia="微软雅黑" w:hAnsi="微软雅黑" w:hint="eastAsia"/>
          <w:color w:val="5C5C5C"/>
          <w:szCs w:val="21"/>
          <w:lang w:eastAsia="zh-CN"/>
        </w:rPr>
        <w:t>人</w:t>
      </w:r>
      <w:r>
        <w:rPr>
          <w:rFonts w:ascii="Times New Roman" w:eastAsia="微软雅黑" w:hAnsi="微软雅黑" w:hint="eastAsia"/>
          <w:color w:val="5C5C5C"/>
          <w:szCs w:val="21"/>
          <w:lang w:eastAsia="zh-CN"/>
        </w:rPr>
        <w:t>:</w:t>
      </w:r>
      <w:r w:rsidRPr="00DA6D12">
        <w:rPr>
          <w:bCs/>
          <w:sz w:val="24"/>
          <w:szCs w:val="24"/>
          <w:lang w:eastAsia="zh-CN"/>
        </w:rPr>
        <w:t xml:space="preserve"> </w:t>
      </w:r>
      <w:r w:rsidR="00CA4A2D" w:rsidRPr="00CA4A2D">
        <w:rPr>
          <w:bCs/>
          <w:sz w:val="24"/>
          <w:szCs w:val="24"/>
          <w:lang w:eastAsia="zh-CN"/>
        </w:rPr>
        <w:t xml:space="preserve">Prof. </w:t>
      </w:r>
      <w:r w:rsidR="00B7072C">
        <w:rPr>
          <w:rFonts w:ascii="Times New Roman" w:hAnsi="Times New Roman"/>
        </w:rPr>
        <w:t>Ken Sakai</w:t>
      </w:r>
      <w:r w:rsidR="00DA6D12" w:rsidRPr="00CA4A2D">
        <w:rPr>
          <w:rFonts w:ascii="Times New Roman" w:eastAsia="微软雅黑" w:hAnsi="微软雅黑"/>
          <w:sz w:val="24"/>
          <w:szCs w:val="24"/>
          <w:lang w:eastAsia="zh-CN"/>
        </w:rPr>
        <w:t xml:space="preserve"> </w:t>
      </w:r>
      <w:r w:rsidR="002C0429" w:rsidRPr="00CA4A2D">
        <w:rPr>
          <w:sz w:val="24"/>
          <w:szCs w:val="24"/>
          <w:lang w:eastAsia="zh-CN"/>
        </w:rPr>
        <w:t xml:space="preserve"> </w:t>
      </w:r>
    </w:p>
    <w:p w:rsidR="00DA6D12" w:rsidRPr="00B7072C" w:rsidRDefault="00B7072C" w:rsidP="00B7072C">
      <w:pPr>
        <w:jc w:val="both"/>
        <w:rPr>
          <w:rFonts w:ascii="Times New Roman" w:eastAsia="宋体" w:hAnsi="Times New Roman" w:cs="Times New Roman"/>
          <w:b/>
          <w:sz w:val="21"/>
          <w:szCs w:val="21"/>
          <w:lang w:eastAsia="zh-CN"/>
        </w:rPr>
      </w:pPr>
      <w:r w:rsidRPr="00B7072C">
        <w:rPr>
          <w:rFonts w:ascii="Times New Roman" w:hAnsi="Times New Roman" w:cs="Times New Roman"/>
          <w:b/>
          <w:color w:val="333333"/>
          <w:sz w:val="21"/>
          <w:szCs w:val="21"/>
          <w:shd w:val="clear" w:color="auto" w:fill="FFFFFF"/>
        </w:rPr>
        <w:t>D</w:t>
      </w:r>
      <w:r w:rsidRPr="00B7072C">
        <w:rPr>
          <w:rFonts w:ascii="Times New Roman" w:hAnsi="Times New Roman" w:cs="Times New Roman"/>
          <w:b/>
          <w:color w:val="333333"/>
          <w:sz w:val="21"/>
          <w:szCs w:val="21"/>
          <w:shd w:val="clear" w:color="auto" w:fill="FFFFFF"/>
        </w:rPr>
        <w:t>epartment of Chemistry, Faculty of Science, International Institute for Carbon-Neutral Energy Research (WPI-I2CNER), and Center for Molceular Systems (CMS) of Kyushu University,</w:t>
      </w:r>
      <w:r w:rsidRPr="00B7072C">
        <w:rPr>
          <w:rFonts w:ascii="Times New Roman" w:hAnsi="Times New Roman" w:cs="Times New Roman"/>
          <w:b/>
          <w:color w:val="333333"/>
          <w:sz w:val="21"/>
          <w:szCs w:val="21"/>
          <w:shd w:val="clear" w:color="auto" w:fill="FFFFFF"/>
        </w:rPr>
        <w:t xml:space="preserve"> Japan</w:t>
      </w:r>
    </w:p>
    <w:p w:rsidR="00514DBB" w:rsidRPr="009F4356" w:rsidRDefault="00514DBB" w:rsidP="00514DBB">
      <w:pPr>
        <w:spacing w:line="240" w:lineRule="atLeast"/>
        <w:rPr>
          <w:rFonts w:ascii="Times New Roman" w:eastAsia="微软雅黑" w:hAnsi="微软雅黑"/>
          <w:color w:val="5C5C5C"/>
          <w:szCs w:val="21"/>
          <w:lang w:eastAsia="zh-CN"/>
        </w:rPr>
      </w:pPr>
      <w:r w:rsidRPr="00B852E8">
        <w:rPr>
          <w:rFonts w:ascii="Times New Roman" w:eastAsia="微软雅黑" w:hAnsi="微软雅黑"/>
          <w:color w:val="5C5C5C"/>
          <w:szCs w:val="21"/>
          <w:lang w:eastAsia="zh-CN"/>
        </w:rPr>
        <w:t>时间：</w:t>
      </w:r>
      <w:r w:rsidRPr="009F4356">
        <w:rPr>
          <w:rFonts w:ascii="Times New Roman" w:eastAsia="微软雅黑" w:hAnsi="微软雅黑"/>
          <w:color w:val="5C5C5C"/>
          <w:szCs w:val="21"/>
          <w:lang w:eastAsia="zh-CN"/>
        </w:rPr>
        <w:t>201</w:t>
      </w:r>
      <w:r w:rsidR="004F40A3">
        <w:rPr>
          <w:rFonts w:ascii="Times New Roman" w:eastAsia="微软雅黑" w:hAnsi="微软雅黑"/>
          <w:color w:val="5C5C5C"/>
          <w:szCs w:val="21"/>
          <w:lang w:eastAsia="zh-CN"/>
        </w:rPr>
        <w:t>9</w:t>
      </w:r>
      <w:r w:rsidRPr="00B852E8">
        <w:rPr>
          <w:rFonts w:ascii="Times New Roman" w:eastAsia="微软雅黑" w:hAnsi="微软雅黑"/>
          <w:color w:val="5C5C5C"/>
          <w:szCs w:val="21"/>
          <w:lang w:eastAsia="zh-CN"/>
        </w:rPr>
        <w:t>年</w:t>
      </w:r>
      <w:r w:rsidR="00B7072C">
        <w:rPr>
          <w:rFonts w:ascii="Times New Roman" w:eastAsia="微软雅黑" w:hAnsi="微软雅黑"/>
          <w:color w:val="5C5C5C"/>
          <w:szCs w:val="21"/>
          <w:lang w:eastAsia="zh-CN"/>
        </w:rPr>
        <w:t>9</w:t>
      </w:r>
      <w:r w:rsidRPr="00B852E8">
        <w:rPr>
          <w:rFonts w:ascii="Times New Roman" w:eastAsia="微软雅黑" w:hAnsi="微软雅黑"/>
          <w:color w:val="5C5C5C"/>
          <w:szCs w:val="21"/>
          <w:lang w:eastAsia="zh-CN"/>
        </w:rPr>
        <w:t>月</w:t>
      </w:r>
      <w:r w:rsidR="00CA4A2D">
        <w:rPr>
          <w:rFonts w:ascii="Times New Roman" w:eastAsia="微软雅黑" w:hAnsi="微软雅黑"/>
          <w:color w:val="5C5C5C"/>
          <w:szCs w:val="21"/>
          <w:lang w:eastAsia="zh-CN"/>
        </w:rPr>
        <w:t>2</w:t>
      </w:r>
      <w:r w:rsidR="00B7072C">
        <w:rPr>
          <w:rFonts w:ascii="Times New Roman" w:eastAsia="微软雅黑" w:hAnsi="微软雅黑"/>
          <w:color w:val="5C5C5C"/>
          <w:szCs w:val="21"/>
          <w:lang w:eastAsia="zh-CN"/>
        </w:rPr>
        <w:t>5</w:t>
      </w:r>
      <w:r w:rsidRPr="00B852E8">
        <w:rPr>
          <w:rFonts w:ascii="Times New Roman" w:eastAsia="微软雅黑" w:hAnsi="微软雅黑"/>
          <w:color w:val="5C5C5C"/>
          <w:szCs w:val="21"/>
          <w:lang w:eastAsia="zh-CN"/>
        </w:rPr>
        <w:t>日</w:t>
      </w:r>
      <w:r>
        <w:rPr>
          <w:rFonts w:ascii="Times New Roman" w:eastAsia="微软雅黑" w:hAnsi="微软雅黑" w:hint="eastAsia"/>
          <w:color w:val="5C5C5C"/>
          <w:szCs w:val="21"/>
          <w:lang w:eastAsia="zh-CN"/>
        </w:rPr>
        <w:t>（周</w:t>
      </w:r>
      <w:r w:rsidR="00B7072C">
        <w:rPr>
          <w:rFonts w:ascii="Times New Roman" w:eastAsia="微软雅黑" w:hAnsi="微软雅黑" w:hint="eastAsia"/>
          <w:color w:val="5C5C5C"/>
          <w:szCs w:val="21"/>
          <w:lang w:eastAsia="zh-CN"/>
        </w:rPr>
        <w:t>三</w:t>
      </w:r>
      <w:r>
        <w:rPr>
          <w:rFonts w:ascii="Times New Roman" w:eastAsia="微软雅黑" w:hAnsi="微软雅黑" w:hint="eastAsia"/>
          <w:color w:val="5C5C5C"/>
          <w:szCs w:val="21"/>
          <w:lang w:eastAsia="zh-CN"/>
        </w:rPr>
        <w:t>）</w:t>
      </w:r>
      <w:r w:rsidRPr="009F4356">
        <w:rPr>
          <w:rFonts w:ascii="Times New Roman" w:eastAsia="微软雅黑" w:hAnsi="微软雅黑"/>
          <w:color w:val="5C5C5C"/>
          <w:szCs w:val="21"/>
          <w:lang w:eastAsia="zh-CN"/>
        </w:rPr>
        <w:t> </w:t>
      </w:r>
      <w:r w:rsidR="00BD68D2">
        <w:rPr>
          <w:rFonts w:ascii="Times New Roman" w:eastAsia="微软雅黑" w:hAnsi="微软雅黑" w:hint="eastAsia"/>
          <w:color w:val="5C5C5C"/>
          <w:szCs w:val="21"/>
          <w:lang w:eastAsia="zh-CN"/>
        </w:rPr>
        <w:t>下</w:t>
      </w:r>
      <w:r w:rsidRPr="00B852E8">
        <w:rPr>
          <w:rFonts w:ascii="Times New Roman" w:eastAsia="微软雅黑" w:hAnsi="微软雅黑"/>
          <w:color w:val="5C5C5C"/>
          <w:szCs w:val="21"/>
          <w:lang w:eastAsia="zh-CN"/>
        </w:rPr>
        <w:t>午</w:t>
      </w:r>
      <w:r>
        <w:rPr>
          <w:rFonts w:ascii="Times New Roman" w:eastAsia="微软雅黑" w:hAnsi="微软雅黑" w:hint="eastAsia"/>
          <w:color w:val="5C5C5C"/>
          <w:szCs w:val="21"/>
          <w:lang w:eastAsia="zh-CN"/>
        </w:rPr>
        <w:t>1</w:t>
      </w:r>
      <w:r w:rsidR="00B7072C">
        <w:rPr>
          <w:rFonts w:ascii="Times New Roman" w:eastAsia="微软雅黑" w:hAnsi="微软雅黑"/>
          <w:color w:val="5C5C5C"/>
          <w:szCs w:val="21"/>
          <w:lang w:eastAsia="zh-CN"/>
        </w:rPr>
        <w:t>4</w:t>
      </w:r>
      <w:r w:rsidRPr="009F4356">
        <w:rPr>
          <w:rFonts w:ascii="Times New Roman" w:eastAsia="微软雅黑" w:hAnsi="微软雅黑" w:hint="eastAsia"/>
          <w:color w:val="5C5C5C"/>
          <w:szCs w:val="21"/>
          <w:lang w:eastAsia="zh-CN"/>
        </w:rPr>
        <w:t>:</w:t>
      </w:r>
      <w:r w:rsidR="00B7072C">
        <w:rPr>
          <w:rFonts w:ascii="Times New Roman" w:eastAsia="微软雅黑" w:hAnsi="微软雅黑"/>
          <w:color w:val="5C5C5C"/>
          <w:szCs w:val="21"/>
          <w:lang w:eastAsia="zh-CN"/>
        </w:rPr>
        <w:t>0</w:t>
      </w:r>
      <w:r w:rsidRPr="009F4356">
        <w:rPr>
          <w:rFonts w:ascii="Times New Roman" w:eastAsia="微软雅黑" w:hAnsi="微软雅黑" w:hint="eastAsia"/>
          <w:color w:val="5C5C5C"/>
          <w:szCs w:val="21"/>
          <w:lang w:eastAsia="zh-CN"/>
        </w:rPr>
        <w:t>0</w:t>
      </w:r>
      <w:r w:rsidRPr="009F4356">
        <w:rPr>
          <w:rFonts w:ascii="Times New Roman" w:eastAsia="微软雅黑" w:hAnsi="微软雅黑"/>
          <w:color w:val="5C5C5C"/>
          <w:szCs w:val="21"/>
          <w:lang w:eastAsia="zh-CN"/>
        </w:rPr>
        <w:t>—</w:t>
      </w:r>
      <w:r>
        <w:rPr>
          <w:rFonts w:ascii="Times New Roman" w:eastAsia="微软雅黑" w:hAnsi="微软雅黑"/>
          <w:color w:val="5C5C5C"/>
          <w:szCs w:val="21"/>
          <w:lang w:eastAsia="zh-CN"/>
        </w:rPr>
        <w:t>1</w:t>
      </w:r>
      <w:r w:rsidR="00B7072C">
        <w:rPr>
          <w:rFonts w:ascii="Times New Roman" w:eastAsia="微软雅黑" w:hAnsi="微软雅黑"/>
          <w:color w:val="5C5C5C"/>
          <w:szCs w:val="21"/>
          <w:lang w:eastAsia="zh-CN"/>
        </w:rPr>
        <w:t>5</w:t>
      </w:r>
      <w:r w:rsidRPr="009F4356">
        <w:rPr>
          <w:rFonts w:ascii="Times New Roman" w:eastAsia="微软雅黑" w:hAnsi="微软雅黑" w:hint="eastAsia"/>
          <w:color w:val="5C5C5C"/>
          <w:szCs w:val="21"/>
          <w:lang w:eastAsia="zh-CN"/>
        </w:rPr>
        <w:t>:</w:t>
      </w:r>
      <w:r w:rsidR="004F40A3">
        <w:rPr>
          <w:rFonts w:ascii="Times New Roman" w:eastAsia="微软雅黑" w:hAnsi="微软雅黑"/>
          <w:color w:val="5C5C5C"/>
          <w:szCs w:val="21"/>
          <w:lang w:eastAsia="zh-CN"/>
        </w:rPr>
        <w:t>3</w:t>
      </w:r>
      <w:r w:rsidRPr="009F4356">
        <w:rPr>
          <w:rFonts w:ascii="Times New Roman" w:eastAsia="微软雅黑" w:hAnsi="微软雅黑"/>
          <w:color w:val="5C5C5C"/>
          <w:szCs w:val="21"/>
          <w:lang w:eastAsia="zh-CN"/>
        </w:rPr>
        <w:t xml:space="preserve">0 </w:t>
      </w:r>
    </w:p>
    <w:p w:rsidR="00514DBB" w:rsidRDefault="00514DBB" w:rsidP="00514DBB">
      <w:pPr>
        <w:rPr>
          <w:lang w:eastAsia="zh-CN"/>
        </w:rPr>
      </w:pPr>
      <w:r w:rsidRPr="009F4356">
        <w:rPr>
          <w:rFonts w:ascii="Times New Roman" w:eastAsia="微软雅黑" w:hAnsi="微软雅黑" w:hint="eastAsia"/>
          <w:color w:val="5C5C5C"/>
          <w:szCs w:val="21"/>
          <w:lang w:eastAsia="zh-CN"/>
        </w:rPr>
        <w:t>地点：北京大学化学学院</w:t>
      </w:r>
      <w:r>
        <w:rPr>
          <w:rFonts w:ascii="Times New Roman" w:eastAsia="微软雅黑" w:hAnsi="微软雅黑" w:hint="eastAsia"/>
          <w:color w:val="5C5C5C"/>
          <w:szCs w:val="21"/>
          <w:lang w:eastAsia="zh-CN"/>
        </w:rPr>
        <w:t>A</w:t>
      </w:r>
      <w:r>
        <w:rPr>
          <w:rFonts w:ascii="Times New Roman" w:eastAsia="微软雅黑" w:hAnsi="微软雅黑" w:hint="eastAsia"/>
          <w:color w:val="5C5C5C"/>
          <w:szCs w:val="21"/>
          <w:lang w:eastAsia="zh-CN"/>
        </w:rPr>
        <w:t>区</w:t>
      </w:r>
      <w:r w:rsidR="007C54D2">
        <w:rPr>
          <w:rFonts w:ascii="Times New Roman" w:eastAsia="微软雅黑" w:hAnsi="微软雅黑"/>
          <w:color w:val="5C5C5C"/>
          <w:szCs w:val="21"/>
          <w:lang w:eastAsia="zh-CN"/>
        </w:rPr>
        <w:t>717</w:t>
      </w:r>
      <w:r>
        <w:rPr>
          <w:rFonts w:ascii="Times New Roman" w:eastAsia="微软雅黑" w:hAnsi="微软雅黑" w:hint="eastAsia"/>
          <w:color w:val="5C5C5C"/>
          <w:szCs w:val="21"/>
          <w:lang w:eastAsia="zh-CN"/>
        </w:rPr>
        <w:t>报告厅</w:t>
      </w:r>
      <w:r w:rsidRPr="009F4356">
        <w:rPr>
          <w:rFonts w:ascii="Times New Roman" w:eastAsia="微软雅黑" w:hAnsi="微软雅黑" w:hint="eastAsia"/>
          <w:color w:val="5C5C5C"/>
          <w:szCs w:val="21"/>
          <w:lang w:eastAsia="zh-CN"/>
        </w:rPr>
        <w:t>.</w:t>
      </w:r>
    </w:p>
    <w:p w:rsidR="00DA6D12" w:rsidRPr="00DA6D12" w:rsidRDefault="00DA6D12" w:rsidP="00181F94">
      <w:pPr>
        <w:rPr>
          <w:b/>
          <w:lang w:eastAsia="zh-CN"/>
        </w:rPr>
      </w:pPr>
      <w:r w:rsidRPr="00DA6D12">
        <w:rPr>
          <w:rFonts w:hint="eastAsia"/>
          <w:b/>
          <w:lang w:eastAsia="zh-CN"/>
        </w:rPr>
        <w:t>报告摘要：</w:t>
      </w:r>
    </w:p>
    <w:p w:rsidR="00B7072C" w:rsidRDefault="00B7072C" w:rsidP="00B7072C">
      <w:pPr>
        <w:jc w:val="center"/>
        <w:rPr>
          <w:rFonts w:ascii="Times New Roman" w:hAnsi="Times New Roman"/>
        </w:rPr>
      </w:pPr>
      <w:r>
        <w:rPr>
          <w:rFonts w:ascii="Times New Roman" w:hAnsi="Times New Roman"/>
          <w:b/>
        </w:rPr>
        <w:t>Molecular Catalysis and Photocatalysis for Water Splitting and CO</w:t>
      </w:r>
      <w:r w:rsidRPr="00403A0D">
        <w:rPr>
          <w:rFonts w:ascii="Times New Roman" w:hAnsi="Times New Roman"/>
          <w:b/>
          <w:vertAlign w:val="subscript"/>
        </w:rPr>
        <w:t>2</w:t>
      </w:r>
      <w:r>
        <w:rPr>
          <w:rFonts w:ascii="Times New Roman" w:hAnsi="Times New Roman"/>
          <w:b/>
        </w:rPr>
        <w:t xml:space="preserve"> Reduction</w:t>
      </w:r>
    </w:p>
    <w:p w:rsidR="00B7072C" w:rsidRPr="00057BC9" w:rsidRDefault="00B7072C" w:rsidP="00B7072C">
      <w:pPr>
        <w:jc w:val="center"/>
        <w:rPr>
          <w:rFonts w:ascii="Times New Roman" w:hAnsi="Times New Roman"/>
        </w:rPr>
      </w:pPr>
      <w:bookmarkStart w:id="0" w:name="_GoBack"/>
      <w:bookmarkEnd w:id="0"/>
      <w:r>
        <w:rPr>
          <w:rFonts w:ascii="Times New Roman" w:hAnsi="Times New Roman"/>
        </w:rPr>
        <w:t>Ken Sakai</w:t>
      </w:r>
      <w:r>
        <w:rPr>
          <w:rFonts w:ascii="Times New Roman" w:hAnsi="Times New Roman"/>
          <w:vertAlign w:val="superscript"/>
        </w:rPr>
        <w:t>a</w:t>
      </w:r>
      <w:r w:rsidRPr="00403A0D">
        <w:rPr>
          <w:rFonts w:ascii="Times New Roman" w:hAnsi="Times New Roman"/>
          <w:vertAlign w:val="superscript"/>
        </w:rPr>
        <w:t>,</w:t>
      </w:r>
      <w:r>
        <w:rPr>
          <w:rFonts w:ascii="Times New Roman" w:hAnsi="Times New Roman"/>
          <w:vertAlign w:val="superscript"/>
        </w:rPr>
        <w:t>b</w:t>
      </w:r>
      <w:r w:rsidRPr="00403A0D">
        <w:rPr>
          <w:rFonts w:ascii="Times New Roman" w:hAnsi="Times New Roman"/>
          <w:vertAlign w:val="superscript"/>
        </w:rPr>
        <w:t>,</w:t>
      </w:r>
      <w:r>
        <w:rPr>
          <w:rFonts w:ascii="Times New Roman" w:hAnsi="Times New Roman"/>
          <w:vertAlign w:val="superscript"/>
        </w:rPr>
        <w:t>c</w:t>
      </w:r>
    </w:p>
    <w:p w:rsidR="00B7072C" w:rsidRDefault="00B7072C" w:rsidP="00B7072C">
      <w:pPr>
        <w:rPr>
          <w:rFonts w:ascii="Times New Roman" w:hAnsi="Times New Roman"/>
        </w:rPr>
      </w:pPr>
    </w:p>
    <w:p w:rsidR="00B7072C" w:rsidRPr="00403A0D" w:rsidRDefault="00B7072C" w:rsidP="00B7072C">
      <w:pPr>
        <w:spacing w:line="240" w:lineRule="atLeast"/>
        <w:rPr>
          <w:rFonts w:ascii="Times New Roman" w:hAnsi="Times New Roman"/>
          <w:i/>
          <w:lang w:val="en-GB"/>
        </w:rPr>
      </w:pPr>
      <w:r>
        <w:rPr>
          <w:rFonts w:ascii="Times New Roman" w:hAnsi="Times New Roman"/>
          <w:i/>
          <w:vertAlign w:val="superscript"/>
          <w:lang w:val="en-GB"/>
        </w:rPr>
        <w:t>a</w:t>
      </w:r>
      <w:r w:rsidRPr="00403A0D">
        <w:rPr>
          <w:rFonts w:ascii="Times New Roman" w:hAnsi="Times New Roman"/>
          <w:b/>
          <w:i/>
          <w:lang w:val="en-GB"/>
        </w:rPr>
        <w:t>Department of Chemistry</w:t>
      </w:r>
      <w:r w:rsidRPr="00403A0D">
        <w:rPr>
          <w:rFonts w:ascii="Times New Roman" w:hAnsi="Times New Roman"/>
          <w:i/>
          <w:lang w:val="en-GB"/>
        </w:rPr>
        <w:t xml:space="preserve">, Faculty of Science, </w:t>
      </w:r>
      <w:r>
        <w:rPr>
          <w:rFonts w:ascii="Times New Roman" w:hAnsi="Times New Roman"/>
          <w:i/>
          <w:vertAlign w:val="superscript"/>
          <w:lang w:val="en-GB"/>
        </w:rPr>
        <w:t>b</w:t>
      </w:r>
      <w:r w:rsidRPr="00403A0D">
        <w:rPr>
          <w:rFonts w:ascii="Times New Roman" w:hAnsi="Times New Roman"/>
          <w:i/>
          <w:lang w:val="en-GB"/>
        </w:rPr>
        <w:t>International Institute for Carbon-Neutral Energy Research (</w:t>
      </w:r>
      <w:r w:rsidRPr="00403A0D">
        <w:rPr>
          <w:rFonts w:ascii="Times New Roman" w:hAnsi="Times New Roman"/>
          <w:b/>
          <w:i/>
          <w:lang w:val="en-GB"/>
        </w:rPr>
        <w:t>WPI-I2CNER</w:t>
      </w:r>
      <w:r w:rsidRPr="00403A0D">
        <w:rPr>
          <w:rFonts w:ascii="Times New Roman" w:hAnsi="Times New Roman"/>
          <w:i/>
          <w:lang w:val="en-GB"/>
        </w:rPr>
        <w:t xml:space="preserve">), and </w:t>
      </w:r>
      <w:r>
        <w:rPr>
          <w:rFonts w:ascii="Times New Roman" w:hAnsi="Times New Roman"/>
          <w:i/>
          <w:vertAlign w:val="superscript"/>
          <w:lang w:val="en-GB"/>
        </w:rPr>
        <w:t>c</w:t>
      </w:r>
      <w:r w:rsidRPr="00403A0D">
        <w:rPr>
          <w:rFonts w:ascii="Times New Roman" w:hAnsi="Times New Roman"/>
          <w:i/>
          <w:lang w:val="en-GB"/>
        </w:rPr>
        <w:t>Center for Molceular Systems (</w:t>
      </w:r>
      <w:r w:rsidRPr="00403A0D">
        <w:rPr>
          <w:rFonts w:ascii="Times New Roman" w:hAnsi="Times New Roman"/>
          <w:b/>
          <w:i/>
          <w:lang w:val="en-GB"/>
        </w:rPr>
        <w:t>CMS</w:t>
      </w:r>
      <w:r w:rsidRPr="00403A0D">
        <w:rPr>
          <w:rFonts w:ascii="Times New Roman" w:hAnsi="Times New Roman"/>
          <w:i/>
          <w:lang w:val="en-GB"/>
        </w:rPr>
        <w:t>) of Kyushu University, Motooka 744, Nishi-ku, Fukuoka 819-0395, Japan.  E-mail: ksakai@chem.kyushu-univ.jp</w:t>
      </w:r>
    </w:p>
    <w:p w:rsidR="00B7072C" w:rsidRPr="00403A0D" w:rsidRDefault="00B7072C" w:rsidP="00B7072C">
      <w:pPr>
        <w:ind w:firstLineChars="100" w:firstLine="220"/>
        <w:rPr>
          <w:rFonts w:ascii="Times New Roman" w:hAnsi="Times New Roman"/>
          <w:lang w:val="en-GB"/>
        </w:rPr>
      </w:pPr>
      <w:r w:rsidRPr="00403A0D">
        <w:rPr>
          <w:rFonts w:ascii="Times New Roman" w:hAnsi="Times New Roman"/>
        </w:rPr>
        <w:t>Over the past decade, our group has focused on the molecular systems relevant to photosynthetic molecular devices. Our targets involve the studies on (i) water oxidation catalysis in order to uptake protons and electrons required for fuels generation, (ii) catalytic water or CO</w:t>
      </w:r>
      <w:r w:rsidRPr="00403A0D">
        <w:rPr>
          <w:rFonts w:ascii="Times New Roman" w:hAnsi="Times New Roman"/>
          <w:vertAlign w:val="subscript"/>
        </w:rPr>
        <w:t>2</w:t>
      </w:r>
      <w:r w:rsidRPr="00403A0D">
        <w:rPr>
          <w:rFonts w:ascii="Times New Roman" w:hAnsi="Times New Roman"/>
        </w:rPr>
        <w:t xml:space="preserve"> reduction into sustainable fuels (</w:t>
      </w:r>
      <w:r w:rsidRPr="00403A0D">
        <w:rPr>
          <w:rFonts w:ascii="Times New Roman" w:hAnsi="Times New Roman"/>
          <w:i/>
        </w:rPr>
        <w:t>i.e.</w:t>
      </w:r>
      <w:r w:rsidRPr="00403A0D">
        <w:rPr>
          <w:rFonts w:ascii="Times New Roman" w:hAnsi="Times New Roman"/>
        </w:rPr>
        <w:t>, H</w:t>
      </w:r>
      <w:r w:rsidRPr="00403A0D">
        <w:rPr>
          <w:rFonts w:ascii="Times New Roman" w:hAnsi="Times New Roman"/>
          <w:vertAlign w:val="subscript"/>
        </w:rPr>
        <w:t>2</w:t>
      </w:r>
      <w:r w:rsidRPr="00403A0D">
        <w:rPr>
          <w:rFonts w:ascii="Times New Roman" w:hAnsi="Times New Roman"/>
        </w:rPr>
        <w:t xml:space="preserve">, CO, etc.), (iii) artificial light-harvesting systems towards the effective charge separation and/or migration, and so on. In order to develop the more desirable/efficient systems in promoting all relevant processes, substantial efforts have been devoted to more carefully study the reaction kinetics and equilibria in solution that are relevant to each topic. Various techniques have been adopted to better understand the mechanistic aspects relevant to all of our systems. Some of the reaction steps of interest are not observable by any experimental techniques, and must be discussed on the basis of our DFT results, which also greatly helped us understand the mechanism of reactions. Importantly, one of our findings is that, in any catalysis, the reactivity of metal(s) can be rationally tuned by use of redox active ligands that are more or less hybridized with metal(s) in their orbitals. Such issues are often involved in our discussion. One of our interests has concentrated on the molecular Pt-catalyzed hydrogen evolution reactions and their application </w:t>
      </w:r>
      <w:r>
        <w:rPr>
          <w:rFonts w:ascii="Times New Roman" w:hAnsi="Times New Roman"/>
        </w:rPr>
        <w:t>in</w:t>
      </w:r>
      <w:r w:rsidRPr="00403A0D">
        <w:rPr>
          <w:rFonts w:ascii="Times New Roman" w:hAnsi="Times New Roman"/>
        </w:rPr>
        <w:t xml:space="preserve"> fabricat</w:t>
      </w:r>
      <w:r>
        <w:rPr>
          <w:rFonts w:ascii="Times New Roman" w:hAnsi="Times New Roman"/>
        </w:rPr>
        <w:t>ing</w:t>
      </w:r>
      <w:r w:rsidRPr="00403A0D">
        <w:rPr>
          <w:rFonts w:ascii="Times New Roman" w:hAnsi="Times New Roman"/>
        </w:rPr>
        <w:t xml:space="preserve"> photosensitizer-catalyst hybrid molecular devices [1-</w:t>
      </w:r>
      <w:r>
        <w:rPr>
          <w:rFonts w:ascii="Times New Roman" w:hAnsi="Times New Roman" w:hint="eastAsia"/>
        </w:rPr>
        <w:t>5</w:t>
      </w:r>
      <w:r w:rsidRPr="00403A0D">
        <w:rPr>
          <w:rFonts w:ascii="Times New Roman" w:hAnsi="Times New Roman"/>
        </w:rPr>
        <w:t>]. Our recent kinetic and electrochemical studies evidence the formation of a hydridodiplatinum(II,III) intermediate when H</w:t>
      </w:r>
      <w:r w:rsidRPr="00403A0D">
        <w:rPr>
          <w:rFonts w:ascii="Times New Roman" w:hAnsi="Times New Roman"/>
          <w:vertAlign w:val="subscript"/>
        </w:rPr>
        <w:t>2</w:t>
      </w:r>
      <w:r w:rsidRPr="00403A0D">
        <w:rPr>
          <w:rFonts w:ascii="Times New Roman" w:hAnsi="Times New Roman"/>
        </w:rPr>
        <w:t xml:space="preserve"> evolution is catalyzed by a simple mononuclear Pt(bpy)Cl</w:t>
      </w:r>
      <w:r w:rsidRPr="00403A0D">
        <w:rPr>
          <w:rFonts w:ascii="Times New Roman" w:hAnsi="Times New Roman"/>
          <w:vertAlign w:val="subscript"/>
        </w:rPr>
        <w:t>2</w:t>
      </w:r>
      <w:r w:rsidRPr="00403A0D">
        <w:rPr>
          <w:rFonts w:ascii="Times New Roman" w:hAnsi="Times New Roman"/>
        </w:rPr>
        <w:t xml:space="preserve"> derivative, which is also rationalized by our DFT results. Our studies have also provided new aspects on photo-induced multi-charge separation [</w:t>
      </w:r>
      <w:r>
        <w:rPr>
          <w:rFonts w:ascii="Times New Roman" w:hAnsi="Times New Roman"/>
        </w:rPr>
        <w:t>6</w:t>
      </w:r>
      <w:r w:rsidRPr="00403A0D">
        <w:rPr>
          <w:rFonts w:ascii="Times New Roman" w:hAnsi="Times New Roman"/>
        </w:rPr>
        <w:t>], near-infrared-driven water reduction [</w:t>
      </w:r>
      <w:r>
        <w:rPr>
          <w:rFonts w:ascii="Times New Roman" w:hAnsi="Times New Roman"/>
        </w:rPr>
        <w:t>7</w:t>
      </w:r>
      <w:r w:rsidRPr="00403A0D">
        <w:rPr>
          <w:rFonts w:ascii="Times New Roman" w:hAnsi="Times New Roman"/>
        </w:rPr>
        <w:t xml:space="preserve">], water oxidation catalysis </w:t>
      </w:r>
      <w:r>
        <w:rPr>
          <w:rFonts w:ascii="Times New Roman" w:hAnsi="Times New Roman"/>
        </w:rPr>
        <w:t>by</w:t>
      </w:r>
      <w:r w:rsidRPr="00403A0D">
        <w:rPr>
          <w:rFonts w:ascii="Times New Roman" w:hAnsi="Times New Roman"/>
        </w:rPr>
        <w:t xml:space="preserve"> </w:t>
      </w:r>
      <w:r>
        <w:rPr>
          <w:rFonts w:ascii="Times New Roman" w:hAnsi="Times New Roman"/>
        </w:rPr>
        <w:t>monocobalt polymolybdate [8], Ru(terpy)(bpy)(H</w:t>
      </w:r>
      <w:r w:rsidRPr="00B60223">
        <w:rPr>
          <w:rFonts w:ascii="Times New Roman" w:hAnsi="Times New Roman"/>
          <w:vertAlign w:val="subscript"/>
        </w:rPr>
        <w:t>2</w:t>
      </w:r>
      <w:r>
        <w:rPr>
          <w:rFonts w:ascii="Times New Roman" w:hAnsi="Times New Roman"/>
        </w:rPr>
        <w:t>O)</w:t>
      </w:r>
      <w:r w:rsidRPr="00403A0D">
        <w:rPr>
          <w:rFonts w:ascii="Times New Roman" w:hAnsi="Times New Roman"/>
        </w:rPr>
        <w:t xml:space="preserve"> [</w:t>
      </w:r>
      <w:r>
        <w:rPr>
          <w:rFonts w:ascii="Times New Roman" w:hAnsi="Times New Roman"/>
        </w:rPr>
        <w:t>9</w:t>
      </w:r>
      <w:r w:rsidRPr="00403A0D">
        <w:rPr>
          <w:rFonts w:ascii="Times New Roman" w:hAnsi="Times New Roman"/>
        </w:rPr>
        <w:t>]</w:t>
      </w:r>
      <w:r>
        <w:rPr>
          <w:rFonts w:ascii="Times New Roman" w:hAnsi="Times New Roman"/>
        </w:rPr>
        <w:t>, and cobalt porphyrin derivatives [10-12]. N</w:t>
      </w:r>
      <w:r w:rsidRPr="00403A0D">
        <w:rPr>
          <w:rFonts w:ascii="Times New Roman" w:hAnsi="Times New Roman"/>
        </w:rPr>
        <w:t>on-precious metal water reduction</w:t>
      </w:r>
      <w:r>
        <w:rPr>
          <w:rFonts w:ascii="Times New Roman" w:hAnsi="Times New Roman"/>
        </w:rPr>
        <w:t xml:space="preserve"> catalysis using Ni and Co </w:t>
      </w:r>
      <w:r w:rsidRPr="00403A0D">
        <w:rPr>
          <w:rFonts w:ascii="Times New Roman" w:hAnsi="Times New Roman"/>
        </w:rPr>
        <w:t xml:space="preserve"> [</w:t>
      </w:r>
      <w:r>
        <w:rPr>
          <w:rFonts w:ascii="Times New Roman" w:hAnsi="Times New Roman"/>
        </w:rPr>
        <w:t>13-16</w:t>
      </w:r>
      <w:r w:rsidRPr="00403A0D">
        <w:rPr>
          <w:rFonts w:ascii="Times New Roman" w:hAnsi="Times New Roman"/>
        </w:rPr>
        <w:t>]</w:t>
      </w:r>
      <w:r>
        <w:rPr>
          <w:rFonts w:ascii="Times New Roman" w:hAnsi="Times New Roman"/>
        </w:rPr>
        <w:t>,</w:t>
      </w:r>
      <w:r w:rsidRPr="00403A0D">
        <w:rPr>
          <w:rFonts w:ascii="Times New Roman" w:hAnsi="Times New Roman"/>
        </w:rPr>
        <w:t xml:space="preserve"> and cobalt porphyrin CO</w:t>
      </w:r>
      <w:r w:rsidRPr="00403A0D">
        <w:rPr>
          <w:rFonts w:ascii="Times New Roman" w:hAnsi="Times New Roman"/>
          <w:vertAlign w:val="subscript"/>
        </w:rPr>
        <w:t>2</w:t>
      </w:r>
      <w:r w:rsidRPr="00403A0D">
        <w:rPr>
          <w:rFonts w:ascii="Times New Roman" w:hAnsi="Times New Roman"/>
        </w:rPr>
        <w:t xml:space="preserve"> reduction catalysis in fully aqueous media [</w:t>
      </w:r>
      <w:r>
        <w:rPr>
          <w:rFonts w:ascii="Times New Roman" w:hAnsi="Times New Roman"/>
        </w:rPr>
        <w:t>17</w:t>
      </w:r>
      <w:r w:rsidRPr="00403A0D">
        <w:rPr>
          <w:rFonts w:ascii="Times New Roman" w:hAnsi="Times New Roman"/>
        </w:rPr>
        <w:t>]</w:t>
      </w:r>
      <w:r>
        <w:rPr>
          <w:rFonts w:ascii="Times New Roman" w:hAnsi="Times New Roman"/>
        </w:rPr>
        <w:t xml:space="preserve"> have also been focused in our recent studies</w:t>
      </w:r>
      <w:r w:rsidRPr="00403A0D">
        <w:rPr>
          <w:rFonts w:ascii="Times New Roman" w:hAnsi="Times New Roman"/>
        </w:rPr>
        <w:t xml:space="preserve">. </w:t>
      </w:r>
      <w:r>
        <w:rPr>
          <w:rFonts w:ascii="Times New Roman" w:hAnsi="Times New Roman"/>
        </w:rPr>
        <w:t xml:space="preserve">Moreover, our recent studies further include </w:t>
      </w:r>
      <w:r w:rsidRPr="00403A0D">
        <w:rPr>
          <w:rFonts w:ascii="Times New Roman" w:hAnsi="Times New Roman"/>
        </w:rPr>
        <w:t xml:space="preserve">photoelectrochemical cells for the overall water splitting </w:t>
      </w:r>
      <w:r>
        <w:rPr>
          <w:rFonts w:ascii="Times New Roman" w:hAnsi="Times New Roman"/>
        </w:rPr>
        <w:t>based on two mesoporous TiO</w:t>
      </w:r>
      <w:r w:rsidRPr="00566653">
        <w:rPr>
          <w:rFonts w:ascii="Times New Roman" w:hAnsi="Times New Roman"/>
          <w:vertAlign w:val="subscript"/>
        </w:rPr>
        <w:t>2</w:t>
      </w:r>
      <w:r>
        <w:rPr>
          <w:rFonts w:ascii="Times New Roman" w:hAnsi="Times New Roman"/>
        </w:rPr>
        <w:t xml:space="preserve"> </w:t>
      </w:r>
      <w:r>
        <w:rPr>
          <w:rFonts w:ascii="Times New Roman" w:hAnsi="Times New Roman"/>
        </w:rPr>
        <w:lastRenderedPageBreak/>
        <w:t>films at both the photoanode and the ‘</w:t>
      </w:r>
      <w:r w:rsidRPr="00566653">
        <w:rPr>
          <w:rFonts w:ascii="Times New Roman" w:hAnsi="Times New Roman"/>
          <w:i/>
        </w:rPr>
        <w:t>dark</w:t>
      </w:r>
      <w:r w:rsidRPr="00566653">
        <w:rPr>
          <w:rFonts w:ascii="Times New Roman" w:hAnsi="Times New Roman"/>
        </w:rPr>
        <w:t xml:space="preserve"> </w:t>
      </w:r>
      <w:r w:rsidRPr="00566653">
        <w:rPr>
          <w:rFonts w:ascii="Times New Roman" w:hAnsi="Times New Roman"/>
          <w:i/>
        </w:rPr>
        <w:t>cathode</w:t>
      </w:r>
      <w:r>
        <w:rPr>
          <w:rFonts w:ascii="Times New Roman" w:hAnsi="Times New Roman"/>
          <w:i/>
        </w:rPr>
        <w:t xml:space="preserve">’ </w:t>
      </w:r>
      <w:r w:rsidRPr="00566653">
        <w:rPr>
          <w:rFonts w:ascii="Times New Roman" w:hAnsi="Times New Roman"/>
        </w:rPr>
        <w:t>tethered to a Pt porphyrin water reduction catalyst</w:t>
      </w:r>
      <w:r>
        <w:rPr>
          <w:rFonts w:ascii="Times New Roman" w:hAnsi="Times New Roman"/>
        </w:rPr>
        <w:t xml:space="preserve"> </w:t>
      </w:r>
      <w:r w:rsidRPr="00403A0D">
        <w:rPr>
          <w:rFonts w:ascii="Times New Roman" w:hAnsi="Times New Roman"/>
        </w:rPr>
        <w:t>[</w:t>
      </w:r>
      <w:r>
        <w:rPr>
          <w:rFonts w:ascii="Times New Roman" w:hAnsi="Times New Roman"/>
        </w:rPr>
        <w:t>18</w:t>
      </w:r>
      <w:r w:rsidRPr="00403A0D">
        <w:rPr>
          <w:rFonts w:ascii="Times New Roman" w:hAnsi="Times New Roman"/>
        </w:rPr>
        <w:t>]</w:t>
      </w:r>
      <w:r>
        <w:rPr>
          <w:rFonts w:ascii="Times New Roman" w:hAnsi="Times New Roman"/>
        </w:rPr>
        <w:t>.</w:t>
      </w:r>
    </w:p>
    <w:p w:rsidR="00B7072C" w:rsidRDefault="00B7072C" w:rsidP="00B7072C">
      <w:pPr>
        <w:rPr>
          <w:rFonts w:ascii="Times New Roman" w:hAnsi="Times New Roman"/>
          <w:b/>
          <w:lang w:val="en-GB"/>
        </w:rPr>
      </w:pPr>
    </w:p>
    <w:p w:rsidR="00B7072C" w:rsidRPr="00403A0D" w:rsidRDefault="00B7072C" w:rsidP="00B7072C">
      <w:pPr>
        <w:rPr>
          <w:rFonts w:ascii="Times New Roman" w:hAnsi="Times New Roman"/>
          <w:b/>
          <w:lang w:val="en-GB"/>
        </w:rPr>
      </w:pPr>
      <w:r w:rsidRPr="00403A0D">
        <w:rPr>
          <w:rFonts w:ascii="Times New Roman" w:hAnsi="Times New Roman" w:hint="eastAsia"/>
          <w:b/>
          <w:lang w:val="en-GB"/>
        </w:rPr>
        <w:t>R</w:t>
      </w:r>
      <w:r w:rsidRPr="00403A0D">
        <w:rPr>
          <w:rFonts w:ascii="Times New Roman" w:hAnsi="Times New Roman"/>
          <w:b/>
          <w:lang w:val="en-GB"/>
        </w:rPr>
        <w:t>eferences</w:t>
      </w:r>
    </w:p>
    <w:p w:rsidR="00B7072C" w:rsidRPr="0045565F" w:rsidRDefault="00B7072C" w:rsidP="00B7072C">
      <w:pPr>
        <w:pStyle w:val="Reference"/>
        <w:numPr>
          <w:ilvl w:val="0"/>
          <w:numId w:val="2"/>
        </w:numPr>
        <w:ind w:left="426" w:hanging="426"/>
        <w:rPr>
          <w:sz w:val="22"/>
          <w:szCs w:val="22"/>
        </w:rPr>
      </w:pPr>
      <w:r w:rsidRPr="00732946">
        <w:rPr>
          <w:sz w:val="22"/>
          <w:szCs w:val="22"/>
        </w:rPr>
        <w:t xml:space="preserve">Ozawa, H.; Haga, M.; Sakai, K. </w:t>
      </w:r>
      <w:r w:rsidRPr="00732946">
        <w:rPr>
          <w:i/>
          <w:sz w:val="22"/>
          <w:szCs w:val="22"/>
        </w:rPr>
        <w:t>J. Am. Chem. Soc.</w:t>
      </w:r>
      <w:r w:rsidRPr="00732946">
        <w:rPr>
          <w:sz w:val="22"/>
          <w:szCs w:val="22"/>
        </w:rPr>
        <w:t xml:space="preserve"> </w:t>
      </w:r>
      <w:r w:rsidRPr="00732946">
        <w:rPr>
          <w:b/>
          <w:sz w:val="22"/>
          <w:szCs w:val="22"/>
        </w:rPr>
        <w:t>2006</w:t>
      </w:r>
      <w:r w:rsidRPr="00732946">
        <w:rPr>
          <w:sz w:val="22"/>
          <w:szCs w:val="22"/>
        </w:rPr>
        <w:t xml:space="preserve">, </w:t>
      </w:r>
      <w:r w:rsidRPr="00732946">
        <w:rPr>
          <w:i/>
          <w:sz w:val="22"/>
          <w:szCs w:val="22"/>
        </w:rPr>
        <w:t>128</w:t>
      </w:r>
      <w:r w:rsidRPr="00732946">
        <w:rPr>
          <w:sz w:val="22"/>
          <w:szCs w:val="22"/>
        </w:rPr>
        <w:t>, 4926-4927.</w:t>
      </w:r>
    </w:p>
    <w:p w:rsidR="00B7072C" w:rsidRDefault="00B7072C" w:rsidP="00B7072C">
      <w:pPr>
        <w:pStyle w:val="Reference"/>
        <w:numPr>
          <w:ilvl w:val="0"/>
          <w:numId w:val="2"/>
        </w:numPr>
        <w:ind w:left="426" w:hanging="426"/>
        <w:rPr>
          <w:sz w:val="22"/>
          <w:szCs w:val="22"/>
        </w:rPr>
      </w:pPr>
      <w:r w:rsidRPr="0045565F">
        <w:rPr>
          <w:sz w:val="22"/>
          <w:szCs w:val="22"/>
        </w:rPr>
        <w:t xml:space="preserve">Yamauchi, K.; Masaoka, </w:t>
      </w:r>
      <w:r>
        <w:rPr>
          <w:sz w:val="22"/>
          <w:szCs w:val="22"/>
        </w:rPr>
        <w:t xml:space="preserve">S.; Sakai, K. </w:t>
      </w:r>
      <w:r w:rsidRPr="00B60223">
        <w:rPr>
          <w:i/>
          <w:sz w:val="22"/>
          <w:szCs w:val="22"/>
        </w:rPr>
        <w:t>J. Am. Chem. Soc.</w:t>
      </w:r>
      <w:r w:rsidRPr="0045565F">
        <w:rPr>
          <w:sz w:val="22"/>
          <w:szCs w:val="22"/>
        </w:rPr>
        <w:t xml:space="preserve"> </w:t>
      </w:r>
      <w:r w:rsidRPr="0045565F">
        <w:rPr>
          <w:b/>
          <w:sz w:val="22"/>
          <w:szCs w:val="22"/>
        </w:rPr>
        <w:t>2009</w:t>
      </w:r>
      <w:r w:rsidRPr="0045565F">
        <w:rPr>
          <w:sz w:val="22"/>
          <w:szCs w:val="22"/>
        </w:rPr>
        <w:t xml:space="preserve">, </w:t>
      </w:r>
      <w:r w:rsidRPr="0045565F">
        <w:rPr>
          <w:i/>
          <w:sz w:val="22"/>
          <w:szCs w:val="22"/>
        </w:rPr>
        <w:t>131</w:t>
      </w:r>
      <w:r w:rsidRPr="0045565F">
        <w:rPr>
          <w:sz w:val="22"/>
          <w:szCs w:val="22"/>
        </w:rPr>
        <w:t>, 8404-8406.</w:t>
      </w:r>
    </w:p>
    <w:p w:rsidR="00B7072C" w:rsidRPr="0045565F" w:rsidRDefault="00B7072C" w:rsidP="00B7072C">
      <w:pPr>
        <w:pStyle w:val="Reference"/>
        <w:numPr>
          <w:ilvl w:val="0"/>
          <w:numId w:val="2"/>
        </w:numPr>
        <w:ind w:left="426" w:hanging="426"/>
        <w:rPr>
          <w:sz w:val="22"/>
          <w:szCs w:val="22"/>
        </w:rPr>
      </w:pPr>
      <w:r w:rsidRPr="0045565F">
        <w:rPr>
          <w:sz w:val="22"/>
          <w:szCs w:val="22"/>
          <w:lang w:eastAsia="ja-JP"/>
        </w:rPr>
        <w:t xml:space="preserve">Kobayashi, M.; Masaoka, S.; Sakai, K. </w:t>
      </w:r>
      <w:r w:rsidRPr="0045565F">
        <w:rPr>
          <w:i/>
          <w:sz w:val="22"/>
          <w:szCs w:val="22"/>
          <w:lang w:eastAsia="ja-JP"/>
        </w:rPr>
        <w:t>Angew. Chem. Int. Ed.</w:t>
      </w:r>
      <w:r w:rsidRPr="0045565F">
        <w:rPr>
          <w:sz w:val="22"/>
          <w:szCs w:val="22"/>
          <w:lang w:eastAsia="ja-JP"/>
        </w:rPr>
        <w:t xml:space="preserve"> </w:t>
      </w:r>
      <w:r w:rsidRPr="0045565F">
        <w:rPr>
          <w:b/>
          <w:sz w:val="22"/>
          <w:szCs w:val="22"/>
          <w:lang w:eastAsia="ja-JP"/>
        </w:rPr>
        <w:t>2012</w:t>
      </w:r>
      <w:r w:rsidRPr="0045565F">
        <w:rPr>
          <w:sz w:val="22"/>
          <w:szCs w:val="22"/>
          <w:lang w:eastAsia="ja-JP"/>
        </w:rPr>
        <w:t xml:space="preserve">, </w:t>
      </w:r>
      <w:r w:rsidRPr="0045565F">
        <w:rPr>
          <w:i/>
          <w:sz w:val="22"/>
          <w:szCs w:val="22"/>
          <w:lang w:eastAsia="ja-JP"/>
        </w:rPr>
        <w:t>51</w:t>
      </w:r>
      <w:r w:rsidRPr="0045565F">
        <w:rPr>
          <w:sz w:val="22"/>
          <w:szCs w:val="22"/>
          <w:lang w:eastAsia="ja-JP"/>
        </w:rPr>
        <w:t>, 7431-7434.</w:t>
      </w:r>
    </w:p>
    <w:p w:rsidR="00B7072C" w:rsidRDefault="00B7072C" w:rsidP="00B7072C">
      <w:pPr>
        <w:pStyle w:val="Reference"/>
        <w:numPr>
          <w:ilvl w:val="0"/>
          <w:numId w:val="2"/>
        </w:numPr>
        <w:ind w:left="426" w:hanging="426"/>
        <w:rPr>
          <w:sz w:val="22"/>
          <w:szCs w:val="22"/>
        </w:rPr>
      </w:pPr>
      <w:r w:rsidRPr="00732946">
        <w:rPr>
          <w:sz w:val="22"/>
          <w:szCs w:val="22"/>
        </w:rPr>
        <w:t>Kitamoto, K.; Sakai, K.</w:t>
      </w:r>
      <w:r>
        <w:rPr>
          <w:sz w:val="22"/>
          <w:szCs w:val="22"/>
        </w:rPr>
        <w:t xml:space="preserve"> </w:t>
      </w:r>
      <w:r w:rsidRPr="00732946">
        <w:rPr>
          <w:i/>
          <w:sz w:val="22"/>
          <w:szCs w:val="22"/>
        </w:rPr>
        <w:t>Angew. Chem. Int. Ed.</w:t>
      </w:r>
      <w:r w:rsidRPr="00732946">
        <w:rPr>
          <w:sz w:val="22"/>
          <w:szCs w:val="22"/>
        </w:rPr>
        <w:t xml:space="preserve"> </w:t>
      </w:r>
      <w:r w:rsidRPr="00732946">
        <w:rPr>
          <w:b/>
          <w:sz w:val="22"/>
          <w:szCs w:val="22"/>
        </w:rPr>
        <w:t>2014</w:t>
      </w:r>
      <w:r w:rsidRPr="00732946">
        <w:rPr>
          <w:sz w:val="22"/>
          <w:szCs w:val="22"/>
        </w:rPr>
        <w:t xml:space="preserve">, </w:t>
      </w:r>
      <w:r w:rsidRPr="00732946">
        <w:rPr>
          <w:i/>
          <w:sz w:val="22"/>
          <w:szCs w:val="22"/>
        </w:rPr>
        <w:t>53</w:t>
      </w:r>
      <w:r w:rsidRPr="00732946">
        <w:rPr>
          <w:sz w:val="22"/>
          <w:szCs w:val="22"/>
        </w:rPr>
        <w:t>, 4618-4622.</w:t>
      </w:r>
    </w:p>
    <w:p w:rsidR="00B7072C" w:rsidRPr="0045565F" w:rsidRDefault="00B7072C" w:rsidP="00B7072C">
      <w:pPr>
        <w:pStyle w:val="Reference"/>
        <w:numPr>
          <w:ilvl w:val="0"/>
          <w:numId w:val="2"/>
        </w:numPr>
        <w:ind w:left="426" w:hanging="426"/>
        <w:rPr>
          <w:sz w:val="22"/>
          <w:szCs w:val="22"/>
        </w:rPr>
      </w:pPr>
      <w:r w:rsidRPr="0045565F">
        <w:rPr>
          <w:sz w:val="22"/>
          <w:szCs w:val="22"/>
          <w:lang w:eastAsia="ja-JP"/>
        </w:rPr>
        <w:t xml:space="preserve">Kitamoto, K.; Sakai, K. </w:t>
      </w:r>
      <w:r w:rsidRPr="0045565F">
        <w:rPr>
          <w:i/>
          <w:sz w:val="22"/>
          <w:szCs w:val="22"/>
          <w:lang w:eastAsia="ja-JP"/>
        </w:rPr>
        <w:t>Chem. Commun.</w:t>
      </w:r>
      <w:r w:rsidRPr="0045565F">
        <w:rPr>
          <w:sz w:val="22"/>
          <w:szCs w:val="22"/>
          <w:lang w:eastAsia="ja-JP"/>
        </w:rPr>
        <w:t xml:space="preserve"> </w:t>
      </w:r>
      <w:r w:rsidRPr="0045565F">
        <w:rPr>
          <w:b/>
          <w:sz w:val="22"/>
          <w:szCs w:val="22"/>
          <w:lang w:eastAsia="ja-JP"/>
        </w:rPr>
        <w:t>2016</w:t>
      </w:r>
      <w:r w:rsidRPr="0045565F">
        <w:rPr>
          <w:sz w:val="22"/>
          <w:szCs w:val="22"/>
          <w:lang w:eastAsia="ja-JP"/>
        </w:rPr>
        <w:t xml:space="preserve">, </w:t>
      </w:r>
      <w:r w:rsidRPr="0045565F">
        <w:rPr>
          <w:i/>
          <w:sz w:val="22"/>
          <w:szCs w:val="22"/>
          <w:lang w:eastAsia="ja-JP"/>
        </w:rPr>
        <w:t>52</w:t>
      </w:r>
      <w:r w:rsidRPr="0045565F">
        <w:rPr>
          <w:sz w:val="22"/>
          <w:szCs w:val="22"/>
          <w:lang w:eastAsia="ja-JP"/>
        </w:rPr>
        <w:t>, 1385-1388.</w:t>
      </w:r>
    </w:p>
    <w:p w:rsidR="00B7072C" w:rsidRPr="00732946" w:rsidRDefault="00B7072C" w:rsidP="00B7072C">
      <w:pPr>
        <w:pStyle w:val="Reference"/>
        <w:numPr>
          <w:ilvl w:val="0"/>
          <w:numId w:val="2"/>
        </w:numPr>
        <w:ind w:left="426" w:hanging="426"/>
        <w:rPr>
          <w:sz w:val="22"/>
          <w:szCs w:val="22"/>
        </w:rPr>
      </w:pPr>
      <w:r w:rsidRPr="00732946">
        <w:rPr>
          <w:sz w:val="22"/>
          <w:szCs w:val="22"/>
        </w:rPr>
        <w:t xml:space="preserve">Kitamoto, K.; Sakai, K. </w:t>
      </w:r>
      <w:r w:rsidRPr="00732946">
        <w:rPr>
          <w:i/>
          <w:sz w:val="22"/>
          <w:szCs w:val="22"/>
        </w:rPr>
        <w:t>Chem. Eur. J.</w:t>
      </w:r>
      <w:r w:rsidRPr="00732946">
        <w:rPr>
          <w:sz w:val="22"/>
          <w:szCs w:val="22"/>
        </w:rPr>
        <w:t xml:space="preserve"> </w:t>
      </w:r>
      <w:r w:rsidRPr="00732946">
        <w:rPr>
          <w:b/>
          <w:sz w:val="22"/>
          <w:szCs w:val="22"/>
        </w:rPr>
        <w:t>2016</w:t>
      </w:r>
      <w:r w:rsidRPr="00732946">
        <w:rPr>
          <w:sz w:val="22"/>
          <w:szCs w:val="22"/>
        </w:rPr>
        <w:t xml:space="preserve">, </w:t>
      </w:r>
      <w:r w:rsidRPr="00732946">
        <w:rPr>
          <w:i/>
          <w:sz w:val="22"/>
          <w:szCs w:val="22"/>
        </w:rPr>
        <w:t>35</w:t>
      </w:r>
      <w:r w:rsidRPr="00732946">
        <w:rPr>
          <w:sz w:val="22"/>
          <w:szCs w:val="22"/>
        </w:rPr>
        <w:t>, 12381-12390.</w:t>
      </w:r>
    </w:p>
    <w:p w:rsidR="00B7072C" w:rsidRPr="00732946" w:rsidRDefault="00B7072C" w:rsidP="00B7072C">
      <w:pPr>
        <w:pStyle w:val="Reference"/>
        <w:numPr>
          <w:ilvl w:val="0"/>
          <w:numId w:val="2"/>
        </w:numPr>
        <w:ind w:left="426" w:hanging="426"/>
        <w:rPr>
          <w:sz w:val="22"/>
          <w:szCs w:val="22"/>
        </w:rPr>
      </w:pPr>
      <w:r w:rsidRPr="00732946">
        <w:rPr>
          <w:sz w:val="22"/>
          <w:szCs w:val="22"/>
        </w:rPr>
        <w:t xml:space="preserve">Tsuji, Y.; Yamamoto, K.; Yamauchi, K.; Sakai, K. </w:t>
      </w:r>
      <w:r w:rsidRPr="00732946">
        <w:rPr>
          <w:i/>
          <w:sz w:val="22"/>
          <w:szCs w:val="22"/>
        </w:rPr>
        <w:t>Angew. Chem. Int. Ed.</w:t>
      </w:r>
      <w:r w:rsidRPr="00732946">
        <w:rPr>
          <w:sz w:val="22"/>
          <w:szCs w:val="22"/>
        </w:rPr>
        <w:t xml:space="preserve"> </w:t>
      </w:r>
      <w:r w:rsidRPr="00732946">
        <w:rPr>
          <w:b/>
          <w:sz w:val="22"/>
          <w:szCs w:val="22"/>
        </w:rPr>
        <w:t>2018</w:t>
      </w:r>
      <w:r w:rsidRPr="00732946">
        <w:rPr>
          <w:sz w:val="22"/>
          <w:szCs w:val="22"/>
        </w:rPr>
        <w:t xml:space="preserve">, </w:t>
      </w:r>
      <w:r w:rsidRPr="00732946">
        <w:rPr>
          <w:i/>
          <w:sz w:val="22"/>
          <w:szCs w:val="22"/>
        </w:rPr>
        <w:t>57</w:t>
      </w:r>
      <w:r w:rsidRPr="00732946">
        <w:rPr>
          <w:sz w:val="22"/>
          <w:szCs w:val="22"/>
        </w:rPr>
        <w:t>, 208.</w:t>
      </w:r>
    </w:p>
    <w:p w:rsidR="00B7072C" w:rsidRPr="0045565F" w:rsidRDefault="00B7072C" w:rsidP="00B7072C">
      <w:pPr>
        <w:pStyle w:val="Reference"/>
        <w:numPr>
          <w:ilvl w:val="0"/>
          <w:numId w:val="2"/>
        </w:numPr>
        <w:ind w:left="426" w:hanging="426"/>
        <w:rPr>
          <w:sz w:val="22"/>
          <w:szCs w:val="22"/>
        </w:rPr>
      </w:pPr>
      <w:r w:rsidRPr="0045565F">
        <w:rPr>
          <w:sz w:val="22"/>
          <w:szCs w:val="22"/>
        </w:rPr>
        <w:t xml:space="preserve">Saya Tanaka, S.; Annaka, M.; Sakai, K. </w:t>
      </w:r>
      <w:r w:rsidRPr="0045565F">
        <w:rPr>
          <w:i/>
          <w:sz w:val="22"/>
          <w:szCs w:val="22"/>
        </w:rPr>
        <w:t>Chem. Commun.</w:t>
      </w:r>
      <w:r>
        <w:rPr>
          <w:sz w:val="22"/>
          <w:szCs w:val="22"/>
        </w:rPr>
        <w:t xml:space="preserve"> </w:t>
      </w:r>
      <w:r w:rsidRPr="0045565F">
        <w:rPr>
          <w:b/>
          <w:sz w:val="22"/>
          <w:szCs w:val="22"/>
        </w:rPr>
        <w:t>2012</w:t>
      </w:r>
      <w:r>
        <w:rPr>
          <w:sz w:val="22"/>
          <w:szCs w:val="22"/>
        </w:rPr>
        <w:t xml:space="preserve">, </w:t>
      </w:r>
      <w:r w:rsidRPr="0045565F">
        <w:rPr>
          <w:i/>
          <w:sz w:val="22"/>
          <w:szCs w:val="22"/>
        </w:rPr>
        <w:t>48</w:t>
      </w:r>
      <w:r>
        <w:rPr>
          <w:sz w:val="22"/>
          <w:szCs w:val="22"/>
        </w:rPr>
        <w:t>, 1653-1655.</w:t>
      </w:r>
    </w:p>
    <w:p w:rsidR="00B7072C" w:rsidRDefault="00B7072C" w:rsidP="00B7072C">
      <w:pPr>
        <w:pStyle w:val="Reference"/>
        <w:numPr>
          <w:ilvl w:val="0"/>
          <w:numId w:val="2"/>
        </w:numPr>
        <w:ind w:left="426" w:hanging="426"/>
        <w:rPr>
          <w:sz w:val="22"/>
          <w:szCs w:val="22"/>
        </w:rPr>
      </w:pPr>
      <w:r w:rsidRPr="0045565F">
        <w:rPr>
          <w:sz w:val="22"/>
          <w:szCs w:val="22"/>
        </w:rPr>
        <w:t xml:space="preserve">Yoshida, M.; Kondo, M. Torii, S.; Sakai, K.; Masaoka, S. </w:t>
      </w:r>
      <w:r w:rsidRPr="0045565F">
        <w:rPr>
          <w:i/>
          <w:sz w:val="22"/>
          <w:szCs w:val="22"/>
        </w:rPr>
        <w:t>Angew. Chem. Int. Ed.</w:t>
      </w:r>
      <w:r w:rsidRPr="0045565F">
        <w:rPr>
          <w:sz w:val="22"/>
          <w:szCs w:val="22"/>
        </w:rPr>
        <w:t xml:space="preserve"> </w:t>
      </w:r>
      <w:r w:rsidRPr="0045565F">
        <w:rPr>
          <w:b/>
          <w:sz w:val="22"/>
          <w:szCs w:val="22"/>
        </w:rPr>
        <w:t>2015</w:t>
      </w:r>
      <w:r w:rsidRPr="0045565F">
        <w:rPr>
          <w:sz w:val="22"/>
          <w:szCs w:val="22"/>
        </w:rPr>
        <w:t xml:space="preserve">, </w:t>
      </w:r>
      <w:r w:rsidRPr="0045565F">
        <w:rPr>
          <w:i/>
          <w:sz w:val="22"/>
          <w:szCs w:val="22"/>
        </w:rPr>
        <w:t>54</w:t>
      </w:r>
      <w:r w:rsidRPr="0045565F">
        <w:rPr>
          <w:sz w:val="22"/>
          <w:szCs w:val="22"/>
        </w:rPr>
        <w:t>, 7981-7984.</w:t>
      </w:r>
    </w:p>
    <w:p w:rsidR="00B7072C" w:rsidRPr="00566653" w:rsidRDefault="00B7072C" w:rsidP="00B7072C">
      <w:pPr>
        <w:pStyle w:val="Reference"/>
        <w:numPr>
          <w:ilvl w:val="0"/>
          <w:numId w:val="2"/>
        </w:numPr>
        <w:ind w:left="426" w:hanging="426"/>
        <w:rPr>
          <w:sz w:val="22"/>
          <w:szCs w:val="22"/>
        </w:rPr>
      </w:pPr>
      <w:r w:rsidRPr="00566653">
        <w:rPr>
          <w:sz w:val="22"/>
          <w:szCs w:val="22"/>
        </w:rPr>
        <w:t>Nakazono, T.;</w:t>
      </w:r>
      <w:r>
        <w:rPr>
          <w:sz w:val="22"/>
          <w:szCs w:val="22"/>
        </w:rPr>
        <w:t xml:space="preserve"> </w:t>
      </w:r>
      <w:r w:rsidRPr="00566653">
        <w:rPr>
          <w:sz w:val="22"/>
          <w:szCs w:val="22"/>
        </w:rPr>
        <w:t>Parent</w:t>
      </w:r>
      <w:r>
        <w:rPr>
          <w:sz w:val="22"/>
          <w:szCs w:val="22"/>
        </w:rPr>
        <w:t xml:space="preserve">, A.R.; Sakai, K. </w:t>
      </w:r>
      <w:r w:rsidRPr="00566653">
        <w:rPr>
          <w:i/>
          <w:sz w:val="22"/>
          <w:szCs w:val="22"/>
        </w:rPr>
        <w:t>Chem. Commun.</w:t>
      </w:r>
      <w:r w:rsidRPr="00566653">
        <w:rPr>
          <w:sz w:val="22"/>
          <w:szCs w:val="22"/>
        </w:rPr>
        <w:t xml:space="preserve"> </w:t>
      </w:r>
      <w:r w:rsidRPr="00566653">
        <w:rPr>
          <w:b/>
          <w:sz w:val="22"/>
          <w:szCs w:val="22"/>
        </w:rPr>
        <w:t>2013</w:t>
      </w:r>
      <w:r w:rsidRPr="00566653">
        <w:rPr>
          <w:sz w:val="22"/>
          <w:szCs w:val="22"/>
        </w:rPr>
        <w:t xml:space="preserve">, </w:t>
      </w:r>
      <w:r w:rsidRPr="00566653">
        <w:rPr>
          <w:i/>
          <w:sz w:val="22"/>
          <w:szCs w:val="22"/>
        </w:rPr>
        <w:t>49</w:t>
      </w:r>
      <w:r w:rsidRPr="00566653">
        <w:rPr>
          <w:sz w:val="22"/>
          <w:szCs w:val="22"/>
        </w:rPr>
        <w:t>, 6325-6327.</w:t>
      </w:r>
    </w:p>
    <w:p w:rsidR="00B7072C" w:rsidRPr="00732946" w:rsidRDefault="00B7072C" w:rsidP="00B7072C">
      <w:pPr>
        <w:pStyle w:val="Reference"/>
        <w:numPr>
          <w:ilvl w:val="0"/>
          <w:numId w:val="2"/>
        </w:numPr>
        <w:ind w:left="426" w:hanging="426"/>
        <w:rPr>
          <w:sz w:val="22"/>
          <w:szCs w:val="22"/>
        </w:rPr>
      </w:pPr>
      <w:r w:rsidRPr="00732946">
        <w:rPr>
          <w:sz w:val="22"/>
          <w:szCs w:val="22"/>
        </w:rPr>
        <w:t xml:space="preserve">Nakazono, T.; Sakai, K. </w:t>
      </w:r>
      <w:r w:rsidRPr="00732946">
        <w:rPr>
          <w:i/>
          <w:sz w:val="22"/>
          <w:szCs w:val="22"/>
        </w:rPr>
        <w:t>Dalton Trans.</w:t>
      </w:r>
      <w:r w:rsidRPr="00732946">
        <w:rPr>
          <w:sz w:val="22"/>
          <w:szCs w:val="22"/>
        </w:rPr>
        <w:t xml:space="preserve"> </w:t>
      </w:r>
      <w:r w:rsidRPr="00732946">
        <w:rPr>
          <w:b/>
          <w:sz w:val="22"/>
          <w:szCs w:val="22"/>
        </w:rPr>
        <w:t>2016</w:t>
      </w:r>
      <w:r w:rsidRPr="00732946">
        <w:rPr>
          <w:sz w:val="22"/>
          <w:szCs w:val="22"/>
        </w:rPr>
        <w:t xml:space="preserve">, </w:t>
      </w:r>
      <w:r w:rsidRPr="00732946">
        <w:rPr>
          <w:i/>
          <w:sz w:val="22"/>
          <w:szCs w:val="22"/>
        </w:rPr>
        <w:t>45</w:t>
      </w:r>
      <w:r w:rsidRPr="00732946">
        <w:rPr>
          <w:sz w:val="22"/>
          <w:szCs w:val="22"/>
        </w:rPr>
        <w:t>, 12649-12652.</w:t>
      </w:r>
    </w:p>
    <w:p w:rsidR="00B7072C" w:rsidRDefault="00B7072C" w:rsidP="00B7072C">
      <w:pPr>
        <w:pStyle w:val="Reference"/>
        <w:numPr>
          <w:ilvl w:val="0"/>
          <w:numId w:val="2"/>
        </w:numPr>
        <w:ind w:left="426" w:hanging="426"/>
        <w:rPr>
          <w:sz w:val="22"/>
          <w:szCs w:val="22"/>
        </w:rPr>
      </w:pPr>
      <w:r w:rsidRPr="00732946">
        <w:rPr>
          <w:sz w:val="22"/>
          <w:szCs w:val="22"/>
        </w:rPr>
        <w:t xml:space="preserve">Parent, A.R.; Nakazono, T.; Tsubonouchi, Y.; Taira, N.; Sakai, K. </w:t>
      </w:r>
      <w:r w:rsidRPr="00732946">
        <w:rPr>
          <w:i/>
          <w:sz w:val="22"/>
          <w:szCs w:val="22"/>
        </w:rPr>
        <w:t>Adv. Inorg. Chem.</w:t>
      </w:r>
      <w:r w:rsidRPr="00732946">
        <w:rPr>
          <w:sz w:val="22"/>
          <w:szCs w:val="22"/>
        </w:rPr>
        <w:t xml:space="preserve"> </w:t>
      </w:r>
      <w:r w:rsidRPr="00732946">
        <w:rPr>
          <w:b/>
          <w:sz w:val="22"/>
          <w:szCs w:val="22"/>
        </w:rPr>
        <w:t>2019</w:t>
      </w:r>
      <w:r w:rsidRPr="00732946">
        <w:rPr>
          <w:sz w:val="22"/>
          <w:szCs w:val="22"/>
        </w:rPr>
        <w:t xml:space="preserve">, </w:t>
      </w:r>
      <w:r w:rsidRPr="00732946">
        <w:rPr>
          <w:i/>
          <w:sz w:val="22"/>
          <w:szCs w:val="22"/>
        </w:rPr>
        <w:t>74</w:t>
      </w:r>
      <w:r w:rsidRPr="00732946">
        <w:rPr>
          <w:sz w:val="22"/>
          <w:szCs w:val="22"/>
        </w:rPr>
        <w:t>, 197-240.</w:t>
      </w:r>
    </w:p>
    <w:p w:rsidR="00B7072C" w:rsidRPr="0045565F" w:rsidRDefault="00B7072C" w:rsidP="00B7072C">
      <w:pPr>
        <w:pStyle w:val="Reference"/>
        <w:numPr>
          <w:ilvl w:val="0"/>
          <w:numId w:val="2"/>
        </w:numPr>
        <w:ind w:left="426" w:hanging="426"/>
        <w:rPr>
          <w:sz w:val="22"/>
          <w:szCs w:val="22"/>
        </w:rPr>
      </w:pPr>
      <w:r w:rsidRPr="0045565F">
        <w:rPr>
          <w:sz w:val="22"/>
          <w:szCs w:val="22"/>
        </w:rPr>
        <w:t>Kawano, K.; Yamauc</w:t>
      </w:r>
      <w:r>
        <w:rPr>
          <w:sz w:val="22"/>
          <w:szCs w:val="22"/>
        </w:rPr>
        <w:t xml:space="preserve">hi, K.; Sakai, K. </w:t>
      </w:r>
      <w:r w:rsidRPr="0045565F">
        <w:rPr>
          <w:i/>
          <w:sz w:val="22"/>
          <w:szCs w:val="22"/>
        </w:rPr>
        <w:t>Chem. Commun.</w:t>
      </w:r>
      <w:r w:rsidRPr="0045565F">
        <w:rPr>
          <w:sz w:val="22"/>
          <w:szCs w:val="22"/>
        </w:rPr>
        <w:t xml:space="preserve"> </w:t>
      </w:r>
      <w:r w:rsidRPr="0045565F">
        <w:rPr>
          <w:b/>
          <w:sz w:val="22"/>
          <w:szCs w:val="22"/>
        </w:rPr>
        <w:t>2014</w:t>
      </w:r>
      <w:r w:rsidRPr="0045565F">
        <w:rPr>
          <w:sz w:val="22"/>
          <w:szCs w:val="22"/>
        </w:rPr>
        <w:t xml:space="preserve">, </w:t>
      </w:r>
      <w:r w:rsidRPr="0045565F">
        <w:rPr>
          <w:i/>
          <w:sz w:val="22"/>
          <w:szCs w:val="22"/>
        </w:rPr>
        <w:t>50</w:t>
      </w:r>
      <w:r w:rsidRPr="0045565F">
        <w:rPr>
          <w:sz w:val="22"/>
          <w:szCs w:val="22"/>
        </w:rPr>
        <w:t>, 9872-9875.</w:t>
      </w:r>
    </w:p>
    <w:p w:rsidR="00B7072C" w:rsidRPr="0045565F" w:rsidRDefault="00B7072C" w:rsidP="00B7072C">
      <w:pPr>
        <w:pStyle w:val="Reference"/>
        <w:numPr>
          <w:ilvl w:val="0"/>
          <w:numId w:val="2"/>
        </w:numPr>
        <w:ind w:left="426" w:hanging="426"/>
        <w:rPr>
          <w:sz w:val="22"/>
          <w:szCs w:val="22"/>
        </w:rPr>
      </w:pPr>
      <w:r w:rsidRPr="0045565F">
        <w:rPr>
          <w:sz w:val="22"/>
          <w:szCs w:val="22"/>
        </w:rPr>
        <w:t xml:space="preserve">Koshiba, K.; Yamauchi, K.; Sakai, K. </w:t>
      </w:r>
      <w:r w:rsidRPr="0045565F">
        <w:rPr>
          <w:i/>
          <w:sz w:val="22"/>
          <w:szCs w:val="22"/>
        </w:rPr>
        <w:t>Angew. Chem. Int. Ed.</w:t>
      </w:r>
      <w:r w:rsidRPr="0045565F">
        <w:rPr>
          <w:sz w:val="22"/>
          <w:szCs w:val="22"/>
        </w:rPr>
        <w:t xml:space="preserve"> </w:t>
      </w:r>
      <w:r w:rsidRPr="0045565F">
        <w:rPr>
          <w:b/>
          <w:sz w:val="22"/>
          <w:szCs w:val="22"/>
        </w:rPr>
        <w:t>2017</w:t>
      </w:r>
      <w:r w:rsidRPr="0045565F">
        <w:rPr>
          <w:sz w:val="22"/>
          <w:szCs w:val="22"/>
        </w:rPr>
        <w:t xml:space="preserve">, </w:t>
      </w:r>
      <w:r w:rsidRPr="0045565F">
        <w:rPr>
          <w:i/>
          <w:sz w:val="22"/>
          <w:szCs w:val="22"/>
        </w:rPr>
        <w:t>56</w:t>
      </w:r>
      <w:r w:rsidRPr="0045565F">
        <w:rPr>
          <w:sz w:val="22"/>
          <w:szCs w:val="22"/>
        </w:rPr>
        <w:t>, 4247-4251.</w:t>
      </w:r>
    </w:p>
    <w:p w:rsidR="00B7072C" w:rsidRPr="00732946" w:rsidRDefault="00B7072C" w:rsidP="00B7072C">
      <w:pPr>
        <w:pStyle w:val="Reference"/>
        <w:numPr>
          <w:ilvl w:val="0"/>
          <w:numId w:val="2"/>
        </w:numPr>
        <w:ind w:left="426" w:hanging="426"/>
        <w:rPr>
          <w:sz w:val="22"/>
          <w:szCs w:val="22"/>
        </w:rPr>
      </w:pPr>
      <w:r w:rsidRPr="00732946">
        <w:rPr>
          <w:sz w:val="22"/>
          <w:szCs w:val="22"/>
        </w:rPr>
        <w:t xml:space="preserve">Koshiba, K.; Yamauchi, K.; Sakai, K. </w:t>
      </w:r>
      <w:r w:rsidRPr="00732946">
        <w:rPr>
          <w:i/>
          <w:sz w:val="22"/>
          <w:szCs w:val="22"/>
        </w:rPr>
        <w:t>ChemElectroChem</w:t>
      </w:r>
      <w:r w:rsidRPr="00732946">
        <w:rPr>
          <w:sz w:val="22"/>
          <w:szCs w:val="22"/>
        </w:rPr>
        <w:t xml:space="preserve"> </w:t>
      </w:r>
      <w:r w:rsidRPr="00732946">
        <w:rPr>
          <w:b/>
          <w:sz w:val="22"/>
          <w:szCs w:val="22"/>
        </w:rPr>
        <w:t>2019</w:t>
      </w:r>
      <w:r w:rsidRPr="00732946">
        <w:rPr>
          <w:sz w:val="22"/>
          <w:szCs w:val="22"/>
        </w:rPr>
        <w:t xml:space="preserve">, </w:t>
      </w:r>
      <w:r w:rsidRPr="0045565F">
        <w:rPr>
          <w:i/>
          <w:sz w:val="22"/>
          <w:szCs w:val="22"/>
        </w:rPr>
        <w:t>6</w:t>
      </w:r>
      <w:r w:rsidRPr="00732946">
        <w:rPr>
          <w:sz w:val="22"/>
          <w:szCs w:val="22"/>
        </w:rPr>
        <w:t>, 2273-2281.</w:t>
      </w:r>
    </w:p>
    <w:p w:rsidR="00B7072C" w:rsidRPr="00732946" w:rsidRDefault="00B7072C" w:rsidP="00B7072C">
      <w:pPr>
        <w:pStyle w:val="Reference"/>
        <w:numPr>
          <w:ilvl w:val="0"/>
          <w:numId w:val="2"/>
        </w:numPr>
        <w:ind w:left="426" w:hanging="426"/>
        <w:rPr>
          <w:sz w:val="22"/>
          <w:szCs w:val="22"/>
        </w:rPr>
      </w:pPr>
      <w:r w:rsidRPr="00732946">
        <w:rPr>
          <w:sz w:val="22"/>
          <w:szCs w:val="22"/>
        </w:rPr>
        <w:t xml:space="preserve">Wang, J.-W.; Yamauchi, K.; Huang, H.-H.; Sun, J.-K.; Luo, Z.-M.; Zhong, D.-C.; Lu, T.-B.; Sakai, K. </w:t>
      </w:r>
      <w:r w:rsidRPr="00732946">
        <w:rPr>
          <w:i/>
          <w:sz w:val="22"/>
          <w:szCs w:val="22"/>
        </w:rPr>
        <w:t>Angew. Chem. Int. Ed.</w:t>
      </w:r>
      <w:r w:rsidRPr="00732946">
        <w:rPr>
          <w:sz w:val="22"/>
          <w:szCs w:val="22"/>
        </w:rPr>
        <w:t xml:space="preserve"> </w:t>
      </w:r>
      <w:r w:rsidRPr="00732946">
        <w:rPr>
          <w:b/>
          <w:sz w:val="22"/>
          <w:szCs w:val="22"/>
        </w:rPr>
        <w:t>2019</w:t>
      </w:r>
      <w:r w:rsidRPr="00732946">
        <w:rPr>
          <w:sz w:val="22"/>
          <w:szCs w:val="22"/>
        </w:rPr>
        <w:t xml:space="preserve">, </w:t>
      </w:r>
      <w:r w:rsidRPr="00732946">
        <w:rPr>
          <w:i/>
          <w:sz w:val="22"/>
          <w:szCs w:val="22"/>
        </w:rPr>
        <w:t>58</w:t>
      </w:r>
      <w:r w:rsidRPr="00732946">
        <w:rPr>
          <w:sz w:val="22"/>
          <w:szCs w:val="22"/>
        </w:rPr>
        <w:t>, 10923-10927.</w:t>
      </w:r>
    </w:p>
    <w:p w:rsidR="00B7072C" w:rsidRPr="00732946" w:rsidRDefault="00B7072C" w:rsidP="00B7072C">
      <w:pPr>
        <w:pStyle w:val="Reference"/>
        <w:numPr>
          <w:ilvl w:val="0"/>
          <w:numId w:val="2"/>
        </w:numPr>
        <w:ind w:left="426" w:hanging="426"/>
        <w:rPr>
          <w:sz w:val="22"/>
          <w:szCs w:val="22"/>
        </w:rPr>
      </w:pPr>
      <w:r w:rsidRPr="00732946">
        <w:rPr>
          <w:sz w:val="22"/>
          <w:szCs w:val="22"/>
        </w:rPr>
        <w:t xml:space="preserve">Call, A.; Cibian, M.; Yamamoto, K.; Nakazono, T.; Yamauchi, K.; Sakai, K. </w:t>
      </w:r>
      <w:r w:rsidRPr="0045565F">
        <w:rPr>
          <w:i/>
          <w:sz w:val="22"/>
          <w:szCs w:val="22"/>
        </w:rPr>
        <w:t>ACS Catal.</w:t>
      </w:r>
      <w:r w:rsidRPr="00732946">
        <w:rPr>
          <w:sz w:val="22"/>
          <w:szCs w:val="22"/>
        </w:rPr>
        <w:t xml:space="preserve"> </w:t>
      </w:r>
      <w:r w:rsidRPr="00732946">
        <w:rPr>
          <w:b/>
          <w:sz w:val="22"/>
          <w:szCs w:val="22"/>
        </w:rPr>
        <w:t>2019</w:t>
      </w:r>
      <w:r w:rsidRPr="00732946">
        <w:rPr>
          <w:sz w:val="22"/>
          <w:szCs w:val="22"/>
        </w:rPr>
        <w:t xml:space="preserve">, </w:t>
      </w:r>
      <w:r w:rsidRPr="0045565F">
        <w:rPr>
          <w:i/>
          <w:sz w:val="22"/>
          <w:szCs w:val="22"/>
        </w:rPr>
        <w:t>9</w:t>
      </w:r>
      <w:r w:rsidRPr="00732946">
        <w:rPr>
          <w:sz w:val="22"/>
          <w:szCs w:val="22"/>
        </w:rPr>
        <w:t>, 4867-4874.</w:t>
      </w:r>
    </w:p>
    <w:p w:rsidR="00B7072C" w:rsidRPr="0002609B" w:rsidRDefault="00B7072C" w:rsidP="00B7072C">
      <w:pPr>
        <w:pStyle w:val="a8"/>
        <w:widowControl w:val="0"/>
        <w:numPr>
          <w:ilvl w:val="0"/>
          <w:numId w:val="2"/>
        </w:numPr>
        <w:spacing w:line="240" w:lineRule="atLeast"/>
        <w:ind w:left="426" w:hanging="426"/>
        <w:rPr>
          <w:rFonts w:ascii="Times New Roman" w:hAnsi="Times New Roman"/>
          <w:sz w:val="22"/>
          <w:szCs w:val="22"/>
          <w:lang w:val="en-GB"/>
        </w:rPr>
      </w:pPr>
      <w:r w:rsidRPr="00732946">
        <w:rPr>
          <w:rFonts w:ascii="Times New Roman" w:hAnsi="Times New Roman"/>
          <w:sz w:val="22"/>
          <w:szCs w:val="22"/>
        </w:rPr>
        <w:t xml:space="preserve">Morita, K.; Sakai, K.; Ozawa, H. </w:t>
      </w:r>
      <w:r w:rsidRPr="00732946">
        <w:rPr>
          <w:rFonts w:ascii="Times New Roman" w:hAnsi="Times New Roman"/>
          <w:i/>
          <w:sz w:val="22"/>
          <w:szCs w:val="22"/>
        </w:rPr>
        <w:t>ACS Appl. Energy Mater.</w:t>
      </w:r>
      <w:r w:rsidRPr="00732946">
        <w:rPr>
          <w:rFonts w:ascii="Times New Roman" w:hAnsi="Times New Roman"/>
          <w:sz w:val="22"/>
          <w:szCs w:val="22"/>
        </w:rPr>
        <w:t xml:space="preserve"> </w:t>
      </w:r>
      <w:r w:rsidRPr="00732946">
        <w:rPr>
          <w:rFonts w:ascii="Times New Roman" w:hAnsi="Times New Roman"/>
          <w:b/>
          <w:sz w:val="22"/>
          <w:szCs w:val="22"/>
        </w:rPr>
        <w:t>2019</w:t>
      </w:r>
      <w:r w:rsidRPr="00732946">
        <w:rPr>
          <w:rFonts w:ascii="Times New Roman" w:hAnsi="Times New Roman"/>
          <w:sz w:val="22"/>
          <w:szCs w:val="22"/>
        </w:rPr>
        <w:t xml:space="preserve">, </w:t>
      </w:r>
      <w:r w:rsidRPr="00732946">
        <w:rPr>
          <w:rFonts w:ascii="Times New Roman" w:hAnsi="Times New Roman"/>
          <w:i/>
          <w:sz w:val="22"/>
          <w:szCs w:val="22"/>
        </w:rPr>
        <w:t>2</w:t>
      </w:r>
      <w:r w:rsidRPr="00732946">
        <w:rPr>
          <w:rFonts w:ascii="Times New Roman" w:hAnsi="Times New Roman"/>
          <w:sz w:val="22"/>
          <w:szCs w:val="22"/>
        </w:rPr>
        <w:t>, 987-992.</w:t>
      </w:r>
    </w:p>
    <w:p w:rsidR="004F40A3" w:rsidRPr="007C746C" w:rsidRDefault="004F40A3" w:rsidP="00B7072C">
      <w:pPr>
        <w:jc w:val="center"/>
      </w:pPr>
    </w:p>
    <w:sectPr w:rsidR="004F40A3" w:rsidRPr="007C746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ACB" w:rsidRDefault="00B51ACB" w:rsidP="00514DBB">
      <w:pPr>
        <w:spacing w:after="0" w:line="240" w:lineRule="auto"/>
      </w:pPr>
      <w:r>
        <w:separator/>
      </w:r>
    </w:p>
  </w:endnote>
  <w:endnote w:type="continuationSeparator" w:id="0">
    <w:p w:rsidR="00B51ACB" w:rsidRDefault="00B51ACB" w:rsidP="0051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Bold">
    <w:altName w:val="Calibr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ACB" w:rsidRDefault="00B51ACB" w:rsidP="00514DBB">
      <w:pPr>
        <w:spacing w:after="0" w:line="240" w:lineRule="auto"/>
      </w:pPr>
      <w:r>
        <w:separator/>
      </w:r>
    </w:p>
  </w:footnote>
  <w:footnote w:type="continuationSeparator" w:id="0">
    <w:p w:rsidR="00B51ACB" w:rsidRDefault="00B51ACB" w:rsidP="00514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B413A"/>
    <w:multiLevelType w:val="hybridMultilevel"/>
    <w:tmpl w:val="2696C8CC"/>
    <w:lvl w:ilvl="0" w:tplc="609A7DB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AA17CE3"/>
    <w:multiLevelType w:val="hybridMultilevel"/>
    <w:tmpl w:val="E54E8558"/>
    <w:lvl w:ilvl="0" w:tplc="F5B60F0E">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502E8C"/>
    <w:multiLevelType w:val="hybridMultilevel"/>
    <w:tmpl w:val="B87C167A"/>
    <w:lvl w:ilvl="0" w:tplc="902426BE">
      <w:start w:val="1"/>
      <w:numFmt w:val="decimal"/>
      <w:lvlText w:val="%1."/>
      <w:lvlJc w:val="left"/>
      <w:pPr>
        <w:tabs>
          <w:tab w:val="num" w:pos="720"/>
        </w:tabs>
        <w:ind w:left="720" w:hanging="360"/>
      </w:pPr>
    </w:lvl>
    <w:lvl w:ilvl="1" w:tplc="8F3677C6" w:tentative="1">
      <w:start w:val="1"/>
      <w:numFmt w:val="decimal"/>
      <w:lvlText w:val="%2."/>
      <w:lvlJc w:val="left"/>
      <w:pPr>
        <w:tabs>
          <w:tab w:val="num" w:pos="1440"/>
        </w:tabs>
        <w:ind w:left="1440" w:hanging="360"/>
      </w:pPr>
    </w:lvl>
    <w:lvl w:ilvl="2" w:tplc="5BF2F13A" w:tentative="1">
      <w:start w:val="1"/>
      <w:numFmt w:val="decimal"/>
      <w:lvlText w:val="%3."/>
      <w:lvlJc w:val="left"/>
      <w:pPr>
        <w:tabs>
          <w:tab w:val="num" w:pos="2160"/>
        </w:tabs>
        <w:ind w:left="2160" w:hanging="360"/>
      </w:pPr>
    </w:lvl>
    <w:lvl w:ilvl="3" w:tplc="F6D4D58E" w:tentative="1">
      <w:start w:val="1"/>
      <w:numFmt w:val="decimal"/>
      <w:lvlText w:val="%4."/>
      <w:lvlJc w:val="left"/>
      <w:pPr>
        <w:tabs>
          <w:tab w:val="num" w:pos="2880"/>
        </w:tabs>
        <w:ind w:left="2880" w:hanging="360"/>
      </w:pPr>
    </w:lvl>
    <w:lvl w:ilvl="4" w:tplc="233AE494" w:tentative="1">
      <w:start w:val="1"/>
      <w:numFmt w:val="decimal"/>
      <w:lvlText w:val="%5."/>
      <w:lvlJc w:val="left"/>
      <w:pPr>
        <w:tabs>
          <w:tab w:val="num" w:pos="3600"/>
        </w:tabs>
        <w:ind w:left="3600" w:hanging="360"/>
      </w:pPr>
    </w:lvl>
    <w:lvl w:ilvl="5" w:tplc="C7800C94" w:tentative="1">
      <w:start w:val="1"/>
      <w:numFmt w:val="decimal"/>
      <w:lvlText w:val="%6."/>
      <w:lvlJc w:val="left"/>
      <w:pPr>
        <w:tabs>
          <w:tab w:val="num" w:pos="4320"/>
        </w:tabs>
        <w:ind w:left="4320" w:hanging="360"/>
      </w:pPr>
    </w:lvl>
    <w:lvl w:ilvl="6" w:tplc="D0F84904" w:tentative="1">
      <w:start w:val="1"/>
      <w:numFmt w:val="decimal"/>
      <w:lvlText w:val="%7."/>
      <w:lvlJc w:val="left"/>
      <w:pPr>
        <w:tabs>
          <w:tab w:val="num" w:pos="5040"/>
        </w:tabs>
        <w:ind w:left="5040" w:hanging="360"/>
      </w:pPr>
    </w:lvl>
    <w:lvl w:ilvl="7" w:tplc="A4083554" w:tentative="1">
      <w:start w:val="1"/>
      <w:numFmt w:val="decimal"/>
      <w:lvlText w:val="%8."/>
      <w:lvlJc w:val="left"/>
      <w:pPr>
        <w:tabs>
          <w:tab w:val="num" w:pos="5760"/>
        </w:tabs>
        <w:ind w:left="5760" w:hanging="360"/>
      </w:pPr>
    </w:lvl>
    <w:lvl w:ilvl="8" w:tplc="6768A1B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94"/>
    <w:rsid w:val="000408EC"/>
    <w:rsid w:val="000D42FB"/>
    <w:rsid w:val="00181F94"/>
    <w:rsid w:val="001A5C52"/>
    <w:rsid w:val="00275514"/>
    <w:rsid w:val="002C0429"/>
    <w:rsid w:val="004B1929"/>
    <w:rsid w:val="004F40A3"/>
    <w:rsid w:val="00514DBB"/>
    <w:rsid w:val="00684C91"/>
    <w:rsid w:val="00704765"/>
    <w:rsid w:val="007C54D2"/>
    <w:rsid w:val="008057B0"/>
    <w:rsid w:val="00814AF6"/>
    <w:rsid w:val="00923C9F"/>
    <w:rsid w:val="00A714D8"/>
    <w:rsid w:val="00B238F0"/>
    <w:rsid w:val="00B51ACB"/>
    <w:rsid w:val="00B7072C"/>
    <w:rsid w:val="00BD68D2"/>
    <w:rsid w:val="00C20C64"/>
    <w:rsid w:val="00C23A55"/>
    <w:rsid w:val="00C32446"/>
    <w:rsid w:val="00C67F46"/>
    <w:rsid w:val="00CA4A2D"/>
    <w:rsid w:val="00CB48CF"/>
    <w:rsid w:val="00D0701D"/>
    <w:rsid w:val="00D27D2A"/>
    <w:rsid w:val="00DA6D12"/>
    <w:rsid w:val="00E44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87AB7"/>
  <w15:docId w15:val="{5BE4054F-E90F-40FF-B0E1-D3965994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1F94"/>
    <w:rPr>
      <w:color w:val="0000FF" w:themeColor="hyperlink"/>
      <w:u w:val="single"/>
    </w:rPr>
  </w:style>
  <w:style w:type="paragraph" w:styleId="a4">
    <w:name w:val="header"/>
    <w:basedOn w:val="a"/>
    <w:link w:val="a5"/>
    <w:uiPriority w:val="99"/>
    <w:unhideWhenUsed/>
    <w:rsid w:val="00514DBB"/>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514DBB"/>
    <w:rPr>
      <w:sz w:val="18"/>
      <w:szCs w:val="18"/>
    </w:rPr>
  </w:style>
  <w:style w:type="paragraph" w:styleId="a6">
    <w:name w:val="footer"/>
    <w:basedOn w:val="a"/>
    <w:link w:val="a7"/>
    <w:uiPriority w:val="99"/>
    <w:unhideWhenUsed/>
    <w:rsid w:val="00514DBB"/>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514DBB"/>
    <w:rPr>
      <w:sz w:val="18"/>
      <w:szCs w:val="18"/>
    </w:rPr>
  </w:style>
  <w:style w:type="character" w:customStyle="1" w:styleId="fontstyle01">
    <w:name w:val="fontstyle01"/>
    <w:basedOn w:val="a0"/>
    <w:rsid w:val="002C0429"/>
    <w:rPr>
      <w:rFonts w:ascii="Calibri-Bold" w:hAnsi="Calibri-Bold" w:hint="default"/>
      <w:b/>
      <w:bCs/>
      <w:i w:val="0"/>
      <w:iCs w:val="0"/>
      <w:color w:val="000000"/>
      <w:sz w:val="32"/>
      <w:szCs w:val="32"/>
    </w:rPr>
  </w:style>
  <w:style w:type="paragraph" w:styleId="a8">
    <w:name w:val="List Paragraph"/>
    <w:basedOn w:val="a"/>
    <w:uiPriority w:val="34"/>
    <w:qFormat/>
    <w:rsid w:val="00B7072C"/>
    <w:pPr>
      <w:autoSpaceDE w:val="0"/>
      <w:autoSpaceDN w:val="0"/>
      <w:spacing w:after="0" w:line="240" w:lineRule="auto"/>
      <w:ind w:left="720"/>
      <w:contextualSpacing/>
      <w:jc w:val="both"/>
    </w:pPr>
    <w:rPr>
      <w:rFonts w:ascii="Times" w:eastAsia="Yu Mincho" w:hAnsi="Times" w:cs="Times New Roman"/>
      <w:sz w:val="24"/>
      <w:szCs w:val="24"/>
      <w:lang w:eastAsia="fr-FR"/>
    </w:rPr>
  </w:style>
  <w:style w:type="paragraph" w:customStyle="1" w:styleId="Reference">
    <w:name w:val="Reference"/>
    <w:basedOn w:val="a"/>
    <w:link w:val="Reference0"/>
    <w:qFormat/>
    <w:rsid w:val="00B7072C"/>
    <w:pPr>
      <w:numPr>
        <w:numId w:val="3"/>
      </w:numPr>
      <w:spacing w:after="0" w:line="240" w:lineRule="auto"/>
      <w:jc w:val="both"/>
    </w:pPr>
    <w:rPr>
      <w:rFonts w:ascii="Times New Roman" w:eastAsia="MS Mincho" w:hAnsi="Times New Roman" w:cs="Times New Roman"/>
      <w:sz w:val="20"/>
      <w:szCs w:val="20"/>
    </w:rPr>
  </w:style>
  <w:style w:type="character" w:customStyle="1" w:styleId="Reference0">
    <w:name w:val="Reference (文字)"/>
    <w:link w:val="Reference"/>
    <w:rsid w:val="00B7072C"/>
    <w:rPr>
      <w:rFonts w:ascii="Times New Roman" w:eastAsia="MS Mincho"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lenovo</cp:lastModifiedBy>
  <cp:revision>8</cp:revision>
  <dcterms:created xsi:type="dcterms:W3CDTF">2019-03-17T07:48:00Z</dcterms:created>
  <dcterms:modified xsi:type="dcterms:W3CDTF">2019-09-20T05:44:00Z</dcterms:modified>
</cp:coreProperties>
</file>