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09967" w14:textId="3968291A" w:rsidR="00C16F16" w:rsidRPr="00C16F16" w:rsidRDefault="00EF6899" w:rsidP="00C16F16">
      <w:pPr>
        <w:spacing w:after="0" w:line="240" w:lineRule="auto"/>
        <w:jc w:val="center"/>
        <w:rPr>
          <w:b/>
          <w:sz w:val="32"/>
        </w:rPr>
      </w:pPr>
      <w:r>
        <w:rPr>
          <w:b/>
          <w:sz w:val="32"/>
        </w:rPr>
        <w:t xml:space="preserve">Magnetic characterisation </w:t>
      </w:r>
      <w:r w:rsidR="006B60BC">
        <w:rPr>
          <w:b/>
          <w:sz w:val="32"/>
        </w:rPr>
        <w:t>of catalysts for energy applications</w:t>
      </w:r>
    </w:p>
    <w:p w14:paraId="7FC9C022" w14:textId="77777777" w:rsidR="00117F9B" w:rsidRPr="00117F9B" w:rsidRDefault="00117F9B" w:rsidP="007837D1">
      <w:pPr>
        <w:spacing w:after="0" w:line="240" w:lineRule="auto"/>
        <w:jc w:val="center"/>
        <w:rPr>
          <w:b/>
          <w:sz w:val="16"/>
          <w:szCs w:val="16"/>
        </w:rPr>
      </w:pPr>
    </w:p>
    <w:p w14:paraId="3B1C7D30" w14:textId="77777777" w:rsidR="00EF6899" w:rsidRPr="00D22887" w:rsidRDefault="00EF6899" w:rsidP="00EF6899">
      <w:pPr>
        <w:spacing w:before="120" w:after="120"/>
        <w:jc w:val="center"/>
        <w:rPr>
          <w:rFonts w:ascii="Arial" w:hAnsi="Arial" w:cs="Arial"/>
          <w:b/>
          <w:sz w:val="28"/>
          <w:szCs w:val="26"/>
          <w:u w:val="single"/>
          <w:lang w:val="en-US"/>
        </w:rPr>
      </w:pPr>
      <w:r w:rsidRPr="00D22887">
        <w:rPr>
          <w:rFonts w:ascii="Arial" w:hAnsi="Arial" w:cs="Arial"/>
          <w:b/>
          <w:sz w:val="28"/>
          <w:u w:val="single"/>
          <w:lang w:val="en-US"/>
        </w:rPr>
        <w:t xml:space="preserve">Michael </w:t>
      </w:r>
      <w:proofErr w:type="spellStart"/>
      <w:r w:rsidRPr="00D22887">
        <w:rPr>
          <w:rFonts w:ascii="Arial" w:hAnsi="Arial" w:cs="Arial"/>
          <w:b/>
          <w:sz w:val="28"/>
          <w:u w:val="single"/>
          <w:lang w:val="en-US"/>
        </w:rPr>
        <w:t>Claeys</w:t>
      </w:r>
      <w:proofErr w:type="spellEnd"/>
    </w:p>
    <w:p w14:paraId="4EFB613F" w14:textId="77777777" w:rsidR="00EF6899" w:rsidRPr="00D22887" w:rsidRDefault="00EF6899" w:rsidP="00EF6899">
      <w:pPr>
        <w:jc w:val="center"/>
        <w:rPr>
          <w:rFonts w:ascii="Arial" w:hAnsi="Arial" w:cs="Arial"/>
          <w:i/>
          <w:iCs/>
          <w:lang w:val="en-US"/>
        </w:rPr>
      </w:pPr>
      <w:r w:rsidRPr="00D22887">
        <w:rPr>
          <w:rFonts w:ascii="Arial" w:hAnsi="Arial" w:cs="Arial"/>
          <w:i/>
          <w:iCs/>
          <w:lang w:val="en-US"/>
        </w:rPr>
        <w:t xml:space="preserve">Catalysis Institute and DSI-NRF Centre of Excellence in Catalysis, c*change, University of Cape Town, Rondebosch,7701, South Africa, </w:t>
      </w:r>
      <w:r w:rsidRPr="00D22887">
        <w:rPr>
          <w:rFonts w:ascii="Arial" w:hAnsi="Arial" w:cs="Arial"/>
          <w:bCs/>
          <w:i/>
          <w:iCs/>
          <w:lang w:val="en-US"/>
        </w:rPr>
        <w:t>michael.claeys@uct.ac.za</w:t>
      </w:r>
    </w:p>
    <w:p w14:paraId="7B04899B" w14:textId="77777777" w:rsidR="00ED1FA7" w:rsidRPr="001578A5" w:rsidRDefault="00ED1FA7" w:rsidP="007837D1">
      <w:pPr>
        <w:pStyle w:val="Default"/>
        <w:spacing w:before="240"/>
        <w:rPr>
          <w:rFonts w:asciiTheme="minorHAnsi" w:hAnsiTheme="minorHAnsi"/>
          <w:sz w:val="16"/>
          <w:szCs w:val="16"/>
        </w:rPr>
      </w:pPr>
    </w:p>
    <w:p w14:paraId="7EACEBC9" w14:textId="4BABF1AE" w:rsidR="00981DF2" w:rsidRPr="00981DF2" w:rsidRDefault="00981DF2" w:rsidP="00981DF2">
      <w:pPr>
        <w:pStyle w:val="Default"/>
        <w:jc w:val="both"/>
        <w:rPr>
          <w:rFonts w:asciiTheme="minorHAnsi" w:hAnsiTheme="minorHAnsi"/>
          <w:sz w:val="28"/>
          <w:szCs w:val="23"/>
        </w:rPr>
      </w:pPr>
      <w:r w:rsidRPr="00981DF2">
        <w:rPr>
          <w:rFonts w:asciiTheme="minorHAnsi" w:hAnsiTheme="minorHAnsi"/>
          <w:sz w:val="28"/>
          <w:szCs w:val="23"/>
        </w:rPr>
        <w:t>The University of Cape Town, in collaboration with Sasol Technology, has developed a</w:t>
      </w:r>
      <w:r w:rsidR="00097F6F">
        <w:rPr>
          <w:rFonts w:asciiTheme="minorHAnsi" w:hAnsiTheme="minorHAnsi"/>
          <w:sz w:val="28"/>
          <w:szCs w:val="23"/>
        </w:rPr>
        <w:t xml:space="preserve">n </w:t>
      </w:r>
      <w:r w:rsidRPr="00215323">
        <w:rPr>
          <w:rFonts w:asciiTheme="minorHAnsi" w:hAnsiTheme="minorHAnsi"/>
          <w:i/>
          <w:iCs/>
          <w:sz w:val="28"/>
          <w:szCs w:val="23"/>
        </w:rPr>
        <w:t>in-situ</w:t>
      </w:r>
      <w:r w:rsidR="001C7CC7">
        <w:rPr>
          <w:rFonts w:asciiTheme="minorHAnsi" w:hAnsiTheme="minorHAnsi"/>
          <w:i/>
          <w:iCs/>
          <w:sz w:val="28"/>
          <w:szCs w:val="23"/>
        </w:rPr>
        <w:t>/operando</w:t>
      </w:r>
      <w:r w:rsidRPr="00981DF2">
        <w:rPr>
          <w:rFonts w:asciiTheme="minorHAnsi" w:hAnsiTheme="minorHAnsi"/>
          <w:sz w:val="28"/>
          <w:szCs w:val="23"/>
        </w:rPr>
        <w:t xml:space="preserve"> magnetometer, which allows to study ferromagnetic catalysts at industrial conditions of high temperature (&gt;</w:t>
      </w:r>
      <w:r w:rsidR="00215323">
        <w:rPr>
          <w:rFonts w:asciiTheme="minorHAnsi" w:hAnsiTheme="minorHAnsi"/>
          <w:sz w:val="28"/>
          <w:szCs w:val="23"/>
        </w:rPr>
        <w:t>8</w:t>
      </w:r>
      <w:r w:rsidRPr="00981DF2">
        <w:rPr>
          <w:rFonts w:asciiTheme="minorHAnsi" w:hAnsiTheme="minorHAnsi"/>
          <w:sz w:val="28"/>
          <w:szCs w:val="23"/>
        </w:rPr>
        <w:t>00°C) and high pressure (&gt;50 bar) [1]. This unique set-up can be used to study phase changes (such as reduction, oxidation and carburization) as well as crystallites size changes. In certain cases even crystallite size distributions of the magnetic phase can be obtained. Importantly, while studying these changes, fully relevant kinetic data can be measured on this flow through fixed bed reactor system so that the catalyst performance can be directly linked to its current state. Examples of investigations conducted with the set-up</w:t>
      </w:r>
      <w:r w:rsidR="00A92861">
        <w:rPr>
          <w:rFonts w:asciiTheme="minorHAnsi" w:hAnsiTheme="minorHAnsi"/>
          <w:sz w:val="28"/>
          <w:szCs w:val="23"/>
        </w:rPr>
        <w:t>, which inform catalyst and process design,</w:t>
      </w:r>
      <w:r w:rsidRPr="00981DF2">
        <w:rPr>
          <w:rFonts w:asciiTheme="minorHAnsi" w:hAnsiTheme="minorHAnsi"/>
          <w:sz w:val="28"/>
          <w:szCs w:val="23"/>
        </w:rPr>
        <w:t xml:space="preserve"> </w:t>
      </w:r>
      <w:r w:rsidR="00704FF5">
        <w:rPr>
          <w:rFonts w:asciiTheme="minorHAnsi" w:hAnsiTheme="minorHAnsi"/>
          <w:sz w:val="28"/>
          <w:szCs w:val="23"/>
        </w:rPr>
        <w:t xml:space="preserve">will be presented and these </w:t>
      </w:r>
      <w:r w:rsidRPr="00981DF2">
        <w:rPr>
          <w:rFonts w:asciiTheme="minorHAnsi" w:hAnsiTheme="minorHAnsi"/>
          <w:sz w:val="28"/>
          <w:szCs w:val="23"/>
        </w:rPr>
        <w:t>include</w:t>
      </w:r>
      <w:r w:rsidR="001C7CC7">
        <w:rPr>
          <w:rFonts w:asciiTheme="minorHAnsi" w:hAnsiTheme="minorHAnsi"/>
          <w:sz w:val="28"/>
          <w:szCs w:val="23"/>
        </w:rPr>
        <w:t>,</w:t>
      </w:r>
      <w:r w:rsidRPr="00981DF2">
        <w:rPr>
          <w:rFonts w:asciiTheme="minorHAnsi" w:hAnsiTheme="minorHAnsi"/>
          <w:sz w:val="28"/>
          <w:szCs w:val="23"/>
        </w:rPr>
        <w:t xml:space="preserve"> </w:t>
      </w:r>
      <w:r w:rsidRPr="001C7CC7">
        <w:rPr>
          <w:rFonts w:asciiTheme="minorHAnsi" w:hAnsiTheme="minorHAnsi"/>
          <w:i/>
          <w:iCs/>
          <w:sz w:val="28"/>
          <w:szCs w:val="23"/>
        </w:rPr>
        <w:t>inter alia</w:t>
      </w:r>
      <w:r w:rsidRPr="00981DF2">
        <w:rPr>
          <w:rFonts w:asciiTheme="minorHAnsi" w:hAnsiTheme="minorHAnsi"/>
          <w:sz w:val="28"/>
          <w:szCs w:val="23"/>
        </w:rPr>
        <w:t>:</w:t>
      </w:r>
    </w:p>
    <w:p w14:paraId="4ADE8258" w14:textId="77777777" w:rsidR="00981DF2" w:rsidRDefault="00981DF2" w:rsidP="00981DF2">
      <w:pPr>
        <w:pStyle w:val="Default"/>
        <w:rPr>
          <w:rFonts w:asciiTheme="minorHAnsi" w:hAnsiTheme="minorHAnsi"/>
          <w:sz w:val="28"/>
          <w:szCs w:val="23"/>
        </w:rPr>
      </w:pPr>
    </w:p>
    <w:p w14:paraId="6D84A6FD" w14:textId="77777777" w:rsidR="004A1BCB" w:rsidRDefault="005B43FB" w:rsidP="005B43FB">
      <w:pPr>
        <w:pStyle w:val="Default"/>
        <w:rPr>
          <w:rFonts w:asciiTheme="minorHAnsi" w:hAnsiTheme="minorHAnsi"/>
          <w:sz w:val="28"/>
          <w:szCs w:val="23"/>
        </w:rPr>
      </w:pPr>
      <w:r>
        <w:rPr>
          <w:rFonts w:asciiTheme="minorHAnsi" w:hAnsiTheme="minorHAnsi"/>
          <w:sz w:val="28"/>
          <w:szCs w:val="23"/>
        </w:rPr>
        <w:t xml:space="preserve">•  </w:t>
      </w:r>
      <w:r w:rsidR="004A1BCB">
        <w:rPr>
          <w:rFonts w:asciiTheme="minorHAnsi" w:hAnsiTheme="minorHAnsi"/>
          <w:sz w:val="28"/>
          <w:szCs w:val="23"/>
        </w:rPr>
        <w:tab/>
      </w:r>
      <w:r w:rsidRPr="00981DF2">
        <w:rPr>
          <w:rFonts w:asciiTheme="minorHAnsi" w:hAnsiTheme="minorHAnsi"/>
          <w:sz w:val="28"/>
          <w:szCs w:val="23"/>
        </w:rPr>
        <w:t>Crystallite size dependent oxidation of cobalt</w:t>
      </w:r>
      <w:r>
        <w:rPr>
          <w:rFonts w:asciiTheme="minorHAnsi" w:hAnsiTheme="minorHAnsi"/>
          <w:sz w:val="28"/>
          <w:szCs w:val="23"/>
        </w:rPr>
        <w:t>, iron and nickel</w:t>
      </w:r>
      <w:r w:rsidRPr="00981DF2">
        <w:rPr>
          <w:rFonts w:asciiTheme="minorHAnsi" w:hAnsiTheme="minorHAnsi"/>
          <w:sz w:val="28"/>
          <w:szCs w:val="23"/>
        </w:rPr>
        <w:t xml:space="preserve"> </w:t>
      </w:r>
      <w:r>
        <w:rPr>
          <w:rFonts w:asciiTheme="minorHAnsi" w:hAnsiTheme="minorHAnsi"/>
          <w:sz w:val="28"/>
          <w:szCs w:val="23"/>
        </w:rPr>
        <w:t>CO</w:t>
      </w:r>
    </w:p>
    <w:p w14:paraId="7245BEE9" w14:textId="18E03CAE" w:rsidR="005B43FB" w:rsidRPr="00981DF2" w:rsidRDefault="005B43FB" w:rsidP="004A1BCB">
      <w:pPr>
        <w:pStyle w:val="Default"/>
        <w:ind w:firstLine="720"/>
        <w:rPr>
          <w:rFonts w:asciiTheme="minorHAnsi" w:hAnsiTheme="minorHAnsi"/>
          <w:sz w:val="28"/>
          <w:szCs w:val="23"/>
        </w:rPr>
      </w:pPr>
      <w:r>
        <w:rPr>
          <w:rFonts w:asciiTheme="minorHAnsi" w:hAnsiTheme="minorHAnsi"/>
          <w:sz w:val="28"/>
          <w:szCs w:val="23"/>
        </w:rPr>
        <w:t xml:space="preserve">hydrogenation </w:t>
      </w:r>
      <w:r w:rsidRPr="00981DF2">
        <w:rPr>
          <w:rFonts w:asciiTheme="minorHAnsi" w:hAnsiTheme="minorHAnsi"/>
          <w:sz w:val="28"/>
          <w:szCs w:val="23"/>
        </w:rPr>
        <w:t>catalysts</w:t>
      </w:r>
      <w:r w:rsidR="00A92861">
        <w:rPr>
          <w:rFonts w:asciiTheme="minorHAnsi" w:hAnsiTheme="minorHAnsi"/>
          <w:sz w:val="28"/>
          <w:szCs w:val="23"/>
        </w:rPr>
        <w:t>.</w:t>
      </w:r>
    </w:p>
    <w:p w14:paraId="66A1E391" w14:textId="77777777" w:rsidR="004A1BCB" w:rsidRDefault="00981DF2" w:rsidP="00981DF2">
      <w:pPr>
        <w:pStyle w:val="Default"/>
        <w:rPr>
          <w:rFonts w:asciiTheme="minorHAnsi" w:hAnsiTheme="minorHAnsi"/>
          <w:sz w:val="28"/>
          <w:szCs w:val="23"/>
        </w:rPr>
      </w:pPr>
      <w:r>
        <w:rPr>
          <w:rFonts w:asciiTheme="minorHAnsi" w:hAnsiTheme="minorHAnsi"/>
          <w:sz w:val="28"/>
          <w:szCs w:val="23"/>
        </w:rPr>
        <w:t xml:space="preserve">•  </w:t>
      </w:r>
      <w:r w:rsidR="004A1BCB">
        <w:rPr>
          <w:rFonts w:asciiTheme="minorHAnsi" w:hAnsiTheme="minorHAnsi"/>
          <w:sz w:val="28"/>
          <w:szCs w:val="23"/>
        </w:rPr>
        <w:tab/>
      </w:r>
      <w:r w:rsidRPr="00981DF2">
        <w:rPr>
          <w:rFonts w:asciiTheme="minorHAnsi" w:hAnsiTheme="minorHAnsi"/>
          <w:sz w:val="28"/>
          <w:szCs w:val="23"/>
        </w:rPr>
        <w:t xml:space="preserve">Sintering of a cobalt </w:t>
      </w:r>
      <w:r w:rsidR="00540D6E">
        <w:rPr>
          <w:rFonts w:asciiTheme="minorHAnsi" w:hAnsiTheme="minorHAnsi"/>
          <w:sz w:val="28"/>
          <w:szCs w:val="23"/>
        </w:rPr>
        <w:t>and nickel CO hydrogenation</w:t>
      </w:r>
      <w:r w:rsidRPr="00981DF2">
        <w:rPr>
          <w:rFonts w:asciiTheme="minorHAnsi" w:hAnsiTheme="minorHAnsi"/>
          <w:sz w:val="28"/>
          <w:szCs w:val="23"/>
        </w:rPr>
        <w:t xml:space="preserve"> catalyst as function of </w:t>
      </w:r>
    </w:p>
    <w:p w14:paraId="553B3B6A" w14:textId="115E3848" w:rsidR="00981DF2" w:rsidRPr="00981DF2" w:rsidRDefault="00981DF2" w:rsidP="004A1BCB">
      <w:pPr>
        <w:pStyle w:val="Default"/>
        <w:ind w:firstLine="720"/>
        <w:rPr>
          <w:rFonts w:asciiTheme="minorHAnsi" w:hAnsiTheme="minorHAnsi"/>
          <w:sz w:val="28"/>
          <w:szCs w:val="23"/>
        </w:rPr>
      </w:pPr>
      <w:r w:rsidRPr="00981DF2">
        <w:rPr>
          <w:rFonts w:asciiTheme="minorHAnsi" w:hAnsiTheme="minorHAnsi"/>
          <w:sz w:val="28"/>
          <w:szCs w:val="23"/>
        </w:rPr>
        <w:t>process conditions</w:t>
      </w:r>
      <w:r w:rsidR="00A92861">
        <w:rPr>
          <w:rFonts w:asciiTheme="minorHAnsi" w:hAnsiTheme="minorHAnsi"/>
          <w:sz w:val="28"/>
          <w:szCs w:val="23"/>
        </w:rPr>
        <w:t>.</w:t>
      </w:r>
    </w:p>
    <w:p w14:paraId="5C633C5B" w14:textId="6439255B" w:rsidR="00981DF2" w:rsidRPr="00981DF2" w:rsidRDefault="00981DF2" w:rsidP="00981DF2">
      <w:pPr>
        <w:pStyle w:val="Default"/>
        <w:rPr>
          <w:rFonts w:asciiTheme="minorHAnsi" w:hAnsiTheme="minorHAnsi"/>
          <w:sz w:val="28"/>
          <w:szCs w:val="23"/>
        </w:rPr>
      </w:pPr>
      <w:r>
        <w:rPr>
          <w:rFonts w:asciiTheme="minorHAnsi" w:hAnsiTheme="minorHAnsi"/>
          <w:sz w:val="28"/>
          <w:szCs w:val="23"/>
        </w:rPr>
        <w:t xml:space="preserve">•  </w:t>
      </w:r>
      <w:r w:rsidR="004A1BCB">
        <w:rPr>
          <w:rFonts w:asciiTheme="minorHAnsi" w:hAnsiTheme="minorHAnsi"/>
          <w:sz w:val="28"/>
          <w:szCs w:val="23"/>
        </w:rPr>
        <w:tab/>
      </w:r>
      <w:r w:rsidRPr="00981DF2">
        <w:rPr>
          <w:rFonts w:asciiTheme="minorHAnsi" w:hAnsiTheme="minorHAnsi"/>
          <w:sz w:val="28"/>
          <w:szCs w:val="23"/>
        </w:rPr>
        <w:t>Role of carbides in cobalt based Fischer-</w:t>
      </w:r>
      <w:proofErr w:type="spellStart"/>
      <w:r w:rsidRPr="00981DF2">
        <w:rPr>
          <w:rFonts w:asciiTheme="minorHAnsi" w:hAnsiTheme="minorHAnsi"/>
          <w:sz w:val="28"/>
          <w:szCs w:val="23"/>
        </w:rPr>
        <w:t>Tropsch</w:t>
      </w:r>
      <w:proofErr w:type="spellEnd"/>
      <w:r w:rsidRPr="00981DF2">
        <w:rPr>
          <w:rFonts w:asciiTheme="minorHAnsi" w:hAnsiTheme="minorHAnsi"/>
          <w:sz w:val="28"/>
          <w:szCs w:val="23"/>
        </w:rPr>
        <w:t xml:space="preserve"> synthesis</w:t>
      </w:r>
      <w:r w:rsidR="00A92861">
        <w:rPr>
          <w:rFonts w:asciiTheme="minorHAnsi" w:hAnsiTheme="minorHAnsi"/>
          <w:sz w:val="28"/>
          <w:szCs w:val="23"/>
        </w:rPr>
        <w:t>.</w:t>
      </w:r>
    </w:p>
    <w:p w14:paraId="4335D756" w14:textId="7F5B0858" w:rsidR="00215323" w:rsidRDefault="00981DF2" w:rsidP="00281D13">
      <w:pPr>
        <w:pStyle w:val="Default"/>
        <w:rPr>
          <w:rFonts w:asciiTheme="minorHAnsi" w:hAnsiTheme="minorHAnsi"/>
          <w:sz w:val="28"/>
          <w:szCs w:val="23"/>
        </w:rPr>
      </w:pPr>
      <w:r>
        <w:rPr>
          <w:rFonts w:asciiTheme="minorHAnsi" w:hAnsiTheme="minorHAnsi"/>
          <w:sz w:val="28"/>
          <w:szCs w:val="23"/>
        </w:rPr>
        <w:t xml:space="preserve">•  </w:t>
      </w:r>
      <w:r w:rsidR="004A1BCB">
        <w:rPr>
          <w:rFonts w:asciiTheme="minorHAnsi" w:hAnsiTheme="minorHAnsi"/>
          <w:sz w:val="28"/>
          <w:szCs w:val="23"/>
        </w:rPr>
        <w:tab/>
      </w:r>
      <w:r w:rsidR="00660C90">
        <w:rPr>
          <w:rFonts w:asciiTheme="minorHAnsi" w:hAnsiTheme="minorHAnsi"/>
          <w:sz w:val="28"/>
          <w:szCs w:val="23"/>
        </w:rPr>
        <w:t>Leaching of cobalt from Pt-Co fuel cell catalysts</w:t>
      </w:r>
      <w:r w:rsidR="00A92861">
        <w:rPr>
          <w:rFonts w:asciiTheme="minorHAnsi" w:hAnsiTheme="minorHAnsi"/>
          <w:sz w:val="28"/>
          <w:szCs w:val="23"/>
        </w:rPr>
        <w:t>.</w:t>
      </w:r>
    </w:p>
    <w:p w14:paraId="66A88734" w14:textId="77777777" w:rsidR="00981DF2" w:rsidRPr="00981DF2" w:rsidRDefault="00981DF2" w:rsidP="00981DF2">
      <w:pPr>
        <w:pStyle w:val="Default"/>
        <w:rPr>
          <w:rFonts w:asciiTheme="minorHAnsi" w:hAnsiTheme="minorHAnsi"/>
          <w:sz w:val="28"/>
          <w:szCs w:val="23"/>
        </w:rPr>
      </w:pPr>
    </w:p>
    <w:p w14:paraId="27022EB4" w14:textId="0E2236D0" w:rsidR="005567B3" w:rsidRPr="005567B3" w:rsidRDefault="00981DF2" w:rsidP="005567B3">
      <w:pPr>
        <w:pStyle w:val="Default"/>
        <w:rPr>
          <w:rFonts w:asciiTheme="minorHAnsi" w:hAnsiTheme="minorHAnsi"/>
          <w:b/>
        </w:rPr>
      </w:pPr>
      <w:r w:rsidRPr="00CA0EE0">
        <w:rPr>
          <w:noProof/>
          <w:lang w:val="en-US"/>
        </w:rPr>
        <w:drawing>
          <wp:inline distT="0" distB="0" distL="0" distR="0" wp14:anchorId="519D910B" wp14:editId="1D6FD76F">
            <wp:extent cx="6120130" cy="322692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3226920"/>
                    </a:xfrm>
                    <a:prstGeom prst="rect">
                      <a:avLst/>
                    </a:prstGeom>
                    <a:noFill/>
                    <a:ln>
                      <a:noFill/>
                    </a:ln>
                  </pic:spPr>
                </pic:pic>
              </a:graphicData>
            </a:graphic>
          </wp:inline>
        </w:drawing>
      </w:r>
    </w:p>
    <w:p w14:paraId="19C67AEC" w14:textId="77777777" w:rsidR="00EA1833" w:rsidRDefault="00EA1833" w:rsidP="005567B3">
      <w:pPr>
        <w:pStyle w:val="Default"/>
        <w:spacing w:before="240"/>
        <w:rPr>
          <w:rFonts w:asciiTheme="minorHAnsi" w:hAnsiTheme="minorHAnsi"/>
          <w:b/>
        </w:rPr>
      </w:pPr>
      <w:r w:rsidRPr="00EA1833">
        <w:rPr>
          <w:rFonts w:asciiTheme="minorHAnsi" w:hAnsiTheme="minorHAnsi"/>
          <w:b/>
        </w:rPr>
        <w:t>References:</w:t>
      </w:r>
    </w:p>
    <w:p w14:paraId="37FA63A2" w14:textId="26912D49" w:rsidR="00981DF2" w:rsidRDefault="00981DF2" w:rsidP="00981DF2">
      <w:pPr>
        <w:pStyle w:val="Default"/>
        <w:ind w:left="720" w:hanging="720"/>
        <w:jc w:val="both"/>
        <w:rPr>
          <w:rFonts w:asciiTheme="minorHAnsi" w:eastAsiaTheme="minorEastAsia" w:hAnsiTheme="minorHAnsi" w:cs="Lucida Sans Unicode"/>
          <w:color w:val="000000" w:themeColor="text1"/>
          <w:kern w:val="24"/>
        </w:rPr>
      </w:pPr>
      <w:r w:rsidRPr="00981DF2">
        <w:rPr>
          <w:rFonts w:asciiTheme="minorHAnsi" w:eastAsiaTheme="minorEastAsia" w:hAnsiTheme="minorHAnsi" w:cs="Lucida Sans Unicode"/>
          <w:color w:val="000000" w:themeColor="text1"/>
          <w:kern w:val="24"/>
        </w:rPr>
        <w:t xml:space="preserve">[1] </w:t>
      </w:r>
      <w:r>
        <w:rPr>
          <w:rFonts w:asciiTheme="minorHAnsi" w:eastAsiaTheme="minorEastAsia" w:hAnsiTheme="minorHAnsi" w:cs="Lucida Sans Unicode"/>
          <w:color w:val="000000" w:themeColor="text1"/>
          <w:kern w:val="24"/>
        </w:rPr>
        <w:tab/>
      </w:r>
      <w:r w:rsidRPr="00981DF2">
        <w:rPr>
          <w:rFonts w:asciiTheme="minorHAnsi" w:eastAsiaTheme="minorEastAsia" w:hAnsiTheme="minorHAnsi" w:cs="Lucida Sans Unicode"/>
          <w:color w:val="000000" w:themeColor="text1"/>
          <w:kern w:val="24"/>
        </w:rPr>
        <w:t xml:space="preserve">M. </w:t>
      </w:r>
      <w:proofErr w:type="spellStart"/>
      <w:r w:rsidRPr="00981DF2">
        <w:rPr>
          <w:rFonts w:asciiTheme="minorHAnsi" w:eastAsiaTheme="minorEastAsia" w:hAnsiTheme="minorHAnsi" w:cs="Lucida Sans Unicode"/>
          <w:color w:val="000000" w:themeColor="text1"/>
          <w:kern w:val="24"/>
        </w:rPr>
        <w:t>Claeys</w:t>
      </w:r>
      <w:proofErr w:type="spellEnd"/>
      <w:r w:rsidRPr="00981DF2">
        <w:rPr>
          <w:rFonts w:asciiTheme="minorHAnsi" w:eastAsiaTheme="minorEastAsia" w:hAnsiTheme="minorHAnsi" w:cs="Lucida Sans Unicode"/>
          <w:color w:val="000000" w:themeColor="text1"/>
          <w:kern w:val="24"/>
        </w:rPr>
        <w:t xml:space="preserve">, E. van Steen, J.L Visagie, J. van de </w:t>
      </w:r>
      <w:proofErr w:type="spellStart"/>
      <w:r w:rsidRPr="00981DF2">
        <w:rPr>
          <w:rFonts w:asciiTheme="minorHAnsi" w:eastAsiaTheme="minorEastAsia" w:hAnsiTheme="minorHAnsi" w:cs="Lucida Sans Unicode"/>
          <w:color w:val="000000" w:themeColor="text1"/>
          <w:kern w:val="24"/>
        </w:rPr>
        <w:t>Loosdrecht</w:t>
      </w:r>
      <w:proofErr w:type="spellEnd"/>
      <w:r w:rsidRPr="00981DF2">
        <w:rPr>
          <w:rFonts w:asciiTheme="minorHAnsi" w:eastAsiaTheme="minorEastAsia" w:hAnsiTheme="minorHAnsi" w:cs="Lucida Sans Unicode"/>
          <w:color w:val="000000" w:themeColor="text1"/>
          <w:kern w:val="24"/>
        </w:rPr>
        <w:t>, PCT Patent</w:t>
      </w:r>
      <w:r>
        <w:rPr>
          <w:rFonts w:asciiTheme="minorHAnsi" w:eastAsiaTheme="minorEastAsia" w:hAnsiTheme="minorHAnsi" w:cs="Lucida Sans Unicode"/>
          <w:color w:val="000000" w:themeColor="text1"/>
          <w:kern w:val="24"/>
        </w:rPr>
        <w:t xml:space="preserve"> WO2010/004419 A2, 9 July 2009.</w:t>
      </w:r>
    </w:p>
    <w:p w14:paraId="204B3D47" w14:textId="6B908ABC" w:rsidR="00785D9A" w:rsidRPr="00EE3591" w:rsidRDefault="00785D9A" w:rsidP="00981DF2">
      <w:pPr>
        <w:pStyle w:val="Default"/>
        <w:rPr>
          <w:rFonts w:asciiTheme="minorHAnsi" w:hAnsiTheme="minorHAnsi"/>
        </w:rPr>
      </w:pPr>
    </w:p>
    <w:sectPr w:rsidR="00785D9A" w:rsidRPr="00EE3591" w:rsidSect="00FA6E9D">
      <w:pgSz w:w="11906" w:h="16838"/>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FB95B" w14:textId="77777777" w:rsidR="00F538E3" w:rsidRDefault="00F538E3" w:rsidP="00FA6E9D">
      <w:pPr>
        <w:spacing w:after="0" w:line="240" w:lineRule="auto"/>
      </w:pPr>
      <w:r>
        <w:separator/>
      </w:r>
    </w:p>
  </w:endnote>
  <w:endnote w:type="continuationSeparator" w:id="0">
    <w:p w14:paraId="72E0EC44" w14:textId="77777777" w:rsidR="00F538E3" w:rsidRDefault="00F538E3" w:rsidP="00FA6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B44B5" w14:textId="77777777" w:rsidR="00F538E3" w:rsidRDefault="00F538E3" w:rsidP="00FA6E9D">
      <w:pPr>
        <w:spacing w:after="0" w:line="240" w:lineRule="auto"/>
      </w:pPr>
      <w:r>
        <w:separator/>
      </w:r>
    </w:p>
  </w:footnote>
  <w:footnote w:type="continuationSeparator" w:id="0">
    <w:p w14:paraId="298F9D4A" w14:textId="77777777" w:rsidR="00F538E3" w:rsidRDefault="00F538E3" w:rsidP="00FA6E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C1CEE"/>
    <w:multiLevelType w:val="hybridMultilevel"/>
    <w:tmpl w:val="37948FC0"/>
    <w:lvl w:ilvl="0" w:tplc="409E6462">
      <w:start w:val="1"/>
      <w:numFmt w:val="decimal"/>
      <w:lvlText w:val="%1."/>
      <w:lvlJc w:val="left"/>
      <w:pPr>
        <w:tabs>
          <w:tab w:val="num" w:pos="720"/>
        </w:tabs>
        <w:ind w:left="720" w:hanging="360"/>
      </w:pPr>
    </w:lvl>
    <w:lvl w:ilvl="1" w:tplc="6A84A64E" w:tentative="1">
      <w:start w:val="1"/>
      <w:numFmt w:val="decimal"/>
      <w:lvlText w:val="%2."/>
      <w:lvlJc w:val="left"/>
      <w:pPr>
        <w:tabs>
          <w:tab w:val="num" w:pos="1440"/>
        </w:tabs>
        <w:ind w:left="1440" w:hanging="360"/>
      </w:pPr>
    </w:lvl>
    <w:lvl w:ilvl="2" w:tplc="9312A6C8" w:tentative="1">
      <w:start w:val="1"/>
      <w:numFmt w:val="decimal"/>
      <w:lvlText w:val="%3."/>
      <w:lvlJc w:val="left"/>
      <w:pPr>
        <w:tabs>
          <w:tab w:val="num" w:pos="2160"/>
        </w:tabs>
        <w:ind w:left="2160" w:hanging="360"/>
      </w:pPr>
    </w:lvl>
    <w:lvl w:ilvl="3" w:tplc="C36EE0FE" w:tentative="1">
      <w:start w:val="1"/>
      <w:numFmt w:val="decimal"/>
      <w:lvlText w:val="%4."/>
      <w:lvlJc w:val="left"/>
      <w:pPr>
        <w:tabs>
          <w:tab w:val="num" w:pos="2880"/>
        </w:tabs>
        <w:ind w:left="2880" w:hanging="360"/>
      </w:pPr>
    </w:lvl>
    <w:lvl w:ilvl="4" w:tplc="08A893FC" w:tentative="1">
      <w:start w:val="1"/>
      <w:numFmt w:val="decimal"/>
      <w:lvlText w:val="%5."/>
      <w:lvlJc w:val="left"/>
      <w:pPr>
        <w:tabs>
          <w:tab w:val="num" w:pos="3600"/>
        </w:tabs>
        <w:ind w:left="3600" w:hanging="360"/>
      </w:pPr>
    </w:lvl>
    <w:lvl w:ilvl="5" w:tplc="9698B450" w:tentative="1">
      <w:start w:val="1"/>
      <w:numFmt w:val="decimal"/>
      <w:lvlText w:val="%6."/>
      <w:lvlJc w:val="left"/>
      <w:pPr>
        <w:tabs>
          <w:tab w:val="num" w:pos="4320"/>
        </w:tabs>
        <w:ind w:left="4320" w:hanging="360"/>
      </w:pPr>
    </w:lvl>
    <w:lvl w:ilvl="6" w:tplc="F3D6F9A6" w:tentative="1">
      <w:start w:val="1"/>
      <w:numFmt w:val="decimal"/>
      <w:lvlText w:val="%7."/>
      <w:lvlJc w:val="left"/>
      <w:pPr>
        <w:tabs>
          <w:tab w:val="num" w:pos="5040"/>
        </w:tabs>
        <w:ind w:left="5040" w:hanging="360"/>
      </w:pPr>
    </w:lvl>
    <w:lvl w:ilvl="7" w:tplc="DE28478A" w:tentative="1">
      <w:start w:val="1"/>
      <w:numFmt w:val="decimal"/>
      <w:lvlText w:val="%8."/>
      <w:lvlJc w:val="left"/>
      <w:pPr>
        <w:tabs>
          <w:tab w:val="num" w:pos="5760"/>
        </w:tabs>
        <w:ind w:left="5760" w:hanging="360"/>
      </w:pPr>
    </w:lvl>
    <w:lvl w:ilvl="8" w:tplc="E2B03C80" w:tentative="1">
      <w:start w:val="1"/>
      <w:numFmt w:val="decimal"/>
      <w:lvlText w:val="%9."/>
      <w:lvlJc w:val="left"/>
      <w:pPr>
        <w:tabs>
          <w:tab w:val="num" w:pos="6480"/>
        </w:tabs>
        <w:ind w:left="6480" w:hanging="360"/>
      </w:pPr>
    </w:lvl>
  </w:abstractNum>
  <w:abstractNum w:abstractNumId="1" w15:restartNumberingAfterBreak="0">
    <w:nsid w:val="55195B4C"/>
    <w:multiLevelType w:val="hybridMultilevel"/>
    <w:tmpl w:val="6B5C1F1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57B8705D"/>
    <w:multiLevelType w:val="hybridMultilevel"/>
    <w:tmpl w:val="050261C4"/>
    <w:lvl w:ilvl="0" w:tplc="38F6C1FE">
      <w:start w:val="1"/>
      <w:numFmt w:val="decimal"/>
      <w:lvlText w:val="%1."/>
      <w:lvlJc w:val="left"/>
      <w:pPr>
        <w:tabs>
          <w:tab w:val="num" w:pos="720"/>
        </w:tabs>
        <w:ind w:left="720" w:hanging="360"/>
      </w:pPr>
    </w:lvl>
    <w:lvl w:ilvl="1" w:tplc="A0F68FDA" w:tentative="1">
      <w:start w:val="1"/>
      <w:numFmt w:val="decimal"/>
      <w:lvlText w:val="%2."/>
      <w:lvlJc w:val="left"/>
      <w:pPr>
        <w:tabs>
          <w:tab w:val="num" w:pos="1440"/>
        </w:tabs>
        <w:ind w:left="1440" w:hanging="360"/>
      </w:pPr>
    </w:lvl>
    <w:lvl w:ilvl="2" w:tplc="220CB066" w:tentative="1">
      <w:start w:val="1"/>
      <w:numFmt w:val="decimal"/>
      <w:lvlText w:val="%3."/>
      <w:lvlJc w:val="left"/>
      <w:pPr>
        <w:tabs>
          <w:tab w:val="num" w:pos="2160"/>
        </w:tabs>
        <w:ind w:left="2160" w:hanging="360"/>
      </w:pPr>
    </w:lvl>
    <w:lvl w:ilvl="3" w:tplc="B1D6D96E" w:tentative="1">
      <w:start w:val="1"/>
      <w:numFmt w:val="decimal"/>
      <w:lvlText w:val="%4."/>
      <w:lvlJc w:val="left"/>
      <w:pPr>
        <w:tabs>
          <w:tab w:val="num" w:pos="2880"/>
        </w:tabs>
        <w:ind w:left="2880" w:hanging="360"/>
      </w:pPr>
    </w:lvl>
    <w:lvl w:ilvl="4" w:tplc="0978B366" w:tentative="1">
      <w:start w:val="1"/>
      <w:numFmt w:val="decimal"/>
      <w:lvlText w:val="%5."/>
      <w:lvlJc w:val="left"/>
      <w:pPr>
        <w:tabs>
          <w:tab w:val="num" w:pos="3600"/>
        </w:tabs>
        <w:ind w:left="3600" w:hanging="360"/>
      </w:pPr>
    </w:lvl>
    <w:lvl w:ilvl="5" w:tplc="07525594" w:tentative="1">
      <w:start w:val="1"/>
      <w:numFmt w:val="decimal"/>
      <w:lvlText w:val="%6."/>
      <w:lvlJc w:val="left"/>
      <w:pPr>
        <w:tabs>
          <w:tab w:val="num" w:pos="4320"/>
        </w:tabs>
        <w:ind w:left="4320" w:hanging="360"/>
      </w:pPr>
    </w:lvl>
    <w:lvl w:ilvl="6" w:tplc="8BFCEB8A" w:tentative="1">
      <w:start w:val="1"/>
      <w:numFmt w:val="decimal"/>
      <w:lvlText w:val="%7."/>
      <w:lvlJc w:val="left"/>
      <w:pPr>
        <w:tabs>
          <w:tab w:val="num" w:pos="5040"/>
        </w:tabs>
        <w:ind w:left="5040" w:hanging="360"/>
      </w:pPr>
    </w:lvl>
    <w:lvl w:ilvl="7" w:tplc="D65C35AA" w:tentative="1">
      <w:start w:val="1"/>
      <w:numFmt w:val="decimal"/>
      <w:lvlText w:val="%8."/>
      <w:lvlJc w:val="left"/>
      <w:pPr>
        <w:tabs>
          <w:tab w:val="num" w:pos="5760"/>
        </w:tabs>
        <w:ind w:left="5760" w:hanging="360"/>
      </w:pPr>
    </w:lvl>
    <w:lvl w:ilvl="8" w:tplc="0B0E5B10" w:tentative="1">
      <w:start w:val="1"/>
      <w:numFmt w:val="decimal"/>
      <w:lvlText w:val="%9."/>
      <w:lvlJc w:val="left"/>
      <w:pPr>
        <w:tabs>
          <w:tab w:val="num" w:pos="6480"/>
        </w:tabs>
        <w:ind w:left="6480" w:hanging="360"/>
      </w:pPr>
    </w:lvl>
  </w:abstractNum>
  <w:abstractNum w:abstractNumId="3" w15:restartNumberingAfterBreak="0">
    <w:nsid w:val="5D9A18BB"/>
    <w:multiLevelType w:val="hybridMultilevel"/>
    <w:tmpl w:val="C4AEF822"/>
    <w:lvl w:ilvl="0" w:tplc="FD462A46">
      <w:start w:val="1"/>
      <w:numFmt w:val="decimal"/>
      <w:lvlText w:val="%1."/>
      <w:lvlJc w:val="left"/>
      <w:pPr>
        <w:tabs>
          <w:tab w:val="num" w:pos="720"/>
        </w:tabs>
        <w:ind w:left="720" w:hanging="360"/>
      </w:pPr>
    </w:lvl>
    <w:lvl w:ilvl="1" w:tplc="2C04241E" w:tentative="1">
      <w:start w:val="1"/>
      <w:numFmt w:val="decimal"/>
      <w:lvlText w:val="%2."/>
      <w:lvlJc w:val="left"/>
      <w:pPr>
        <w:tabs>
          <w:tab w:val="num" w:pos="1440"/>
        </w:tabs>
        <w:ind w:left="1440" w:hanging="360"/>
      </w:pPr>
    </w:lvl>
    <w:lvl w:ilvl="2" w:tplc="F198F8EA" w:tentative="1">
      <w:start w:val="1"/>
      <w:numFmt w:val="decimal"/>
      <w:lvlText w:val="%3."/>
      <w:lvlJc w:val="left"/>
      <w:pPr>
        <w:tabs>
          <w:tab w:val="num" w:pos="2160"/>
        </w:tabs>
        <w:ind w:left="2160" w:hanging="360"/>
      </w:pPr>
    </w:lvl>
    <w:lvl w:ilvl="3" w:tplc="DA1A9CAA" w:tentative="1">
      <w:start w:val="1"/>
      <w:numFmt w:val="decimal"/>
      <w:lvlText w:val="%4."/>
      <w:lvlJc w:val="left"/>
      <w:pPr>
        <w:tabs>
          <w:tab w:val="num" w:pos="2880"/>
        </w:tabs>
        <w:ind w:left="2880" w:hanging="360"/>
      </w:pPr>
    </w:lvl>
    <w:lvl w:ilvl="4" w:tplc="A7BC4710" w:tentative="1">
      <w:start w:val="1"/>
      <w:numFmt w:val="decimal"/>
      <w:lvlText w:val="%5."/>
      <w:lvlJc w:val="left"/>
      <w:pPr>
        <w:tabs>
          <w:tab w:val="num" w:pos="3600"/>
        </w:tabs>
        <w:ind w:left="3600" w:hanging="360"/>
      </w:pPr>
    </w:lvl>
    <w:lvl w:ilvl="5" w:tplc="AFB8D134" w:tentative="1">
      <w:start w:val="1"/>
      <w:numFmt w:val="decimal"/>
      <w:lvlText w:val="%6."/>
      <w:lvlJc w:val="left"/>
      <w:pPr>
        <w:tabs>
          <w:tab w:val="num" w:pos="4320"/>
        </w:tabs>
        <w:ind w:left="4320" w:hanging="360"/>
      </w:pPr>
    </w:lvl>
    <w:lvl w:ilvl="6" w:tplc="6E7631FA" w:tentative="1">
      <w:start w:val="1"/>
      <w:numFmt w:val="decimal"/>
      <w:lvlText w:val="%7."/>
      <w:lvlJc w:val="left"/>
      <w:pPr>
        <w:tabs>
          <w:tab w:val="num" w:pos="5040"/>
        </w:tabs>
        <w:ind w:left="5040" w:hanging="360"/>
      </w:pPr>
    </w:lvl>
    <w:lvl w:ilvl="7" w:tplc="97BA4978" w:tentative="1">
      <w:start w:val="1"/>
      <w:numFmt w:val="decimal"/>
      <w:lvlText w:val="%8."/>
      <w:lvlJc w:val="left"/>
      <w:pPr>
        <w:tabs>
          <w:tab w:val="num" w:pos="5760"/>
        </w:tabs>
        <w:ind w:left="5760" w:hanging="360"/>
      </w:pPr>
    </w:lvl>
    <w:lvl w:ilvl="8" w:tplc="EBDE305A" w:tentative="1">
      <w:start w:val="1"/>
      <w:numFmt w:val="decimal"/>
      <w:lvlText w:val="%9."/>
      <w:lvlJc w:val="left"/>
      <w:pPr>
        <w:tabs>
          <w:tab w:val="num" w:pos="6480"/>
        </w:tabs>
        <w:ind w:left="6480" w:hanging="360"/>
      </w:pPr>
    </w:lvl>
  </w:abstractNum>
  <w:abstractNum w:abstractNumId="4" w15:restartNumberingAfterBreak="0">
    <w:nsid w:val="6299434A"/>
    <w:multiLevelType w:val="hybridMultilevel"/>
    <w:tmpl w:val="1DBC0B64"/>
    <w:lvl w:ilvl="0" w:tplc="53B4756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76BF5352"/>
    <w:multiLevelType w:val="hybridMultilevel"/>
    <w:tmpl w:val="8CA2C33A"/>
    <w:lvl w:ilvl="0" w:tplc="53B4756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404762029">
    <w:abstractNumId w:val="1"/>
  </w:num>
  <w:num w:numId="2" w16cid:durableId="109935478">
    <w:abstractNumId w:val="4"/>
  </w:num>
  <w:num w:numId="3" w16cid:durableId="1939676569">
    <w:abstractNumId w:val="5"/>
  </w:num>
  <w:num w:numId="4" w16cid:durableId="458454108">
    <w:abstractNumId w:val="3"/>
  </w:num>
  <w:num w:numId="5" w16cid:durableId="637690504">
    <w:abstractNumId w:val="2"/>
  </w:num>
  <w:num w:numId="6" w16cid:durableId="1207331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9D6"/>
    <w:rsid w:val="00006E13"/>
    <w:rsid w:val="00033E59"/>
    <w:rsid w:val="0005181B"/>
    <w:rsid w:val="0006664D"/>
    <w:rsid w:val="00097F6F"/>
    <w:rsid w:val="000A697D"/>
    <w:rsid w:val="000B14BF"/>
    <w:rsid w:val="000C7C2B"/>
    <w:rsid w:val="000E469E"/>
    <w:rsid w:val="000F2497"/>
    <w:rsid w:val="000F7541"/>
    <w:rsid w:val="001129CB"/>
    <w:rsid w:val="00114094"/>
    <w:rsid w:val="00117F9B"/>
    <w:rsid w:val="001519D8"/>
    <w:rsid w:val="001578A5"/>
    <w:rsid w:val="00193562"/>
    <w:rsid w:val="001A07EB"/>
    <w:rsid w:val="001A296D"/>
    <w:rsid w:val="001A3EA3"/>
    <w:rsid w:val="001A4715"/>
    <w:rsid w:val="001B59D6"/>
    <w:rsid w:val="001C7CC7"/>
    <w:rsid w:val="00215323"/>
    <w:rsid w:val="00266195"/>
    <w:rsid w:val="00274630"/>
    <w:rsid w:val="00274BCD"/>
    <w:rsid w:val="00281D13"/>
    <w:rsid w:val="00295034"/>
    <w:rsid w:val="002D67C6"/>
    <w:rsid w:val="00310390"/>
    <w:rsid w:val="003156AC"/>
    <w:rsid w:val="0034608B"/>
    <w:rsid w:val="00355593"/>
    <w:rsid w:val="00356CDA"/>
    <w:rsid w:val="00374C66"/>
    <w:rsid w:val="003849D5"/>
    <w:rsid w:val="003900B9"/>
    <w:rsid w:val="003A7FB4"/>
    <w:rsid w:val="003C432B"/>
    <w:rsid w:val="003C5557"/>
    <w:rsid w:val="004237C1"/>
    <w:rsid w:val="00424C4E"/>
    <w:rsid w:val="00425119"/>
    <w:rsid w:val="00437102"/>
    <w:rsid w:val="004A1BCB"/>
    <w:rsid w:val="004D29C9"/>
    <w:rsid w:val="004F4FE3"/>
    <w:rsid w:val="00510DF9"/>
    <w:rsid w:val="00515CFE"/>
    <w:rsid w:val="00540D6E"/>
    <w:rsid w:val="005567B3"/>
    <w:rsid w:val="005914B3"/>
    <w:rsid w:val="005B43FB"/>
    <w:rsid w:val="005F2E7A"/>
    <w:rsid w:val="005F61AA"/>
    <w:rsid w:val="006025A4"/>
    <w:rsid w:val="006128F5"/>
    <w:rsid w:val="00643A0E"/>
    <w:rsid w:val="00660C90"/>
    <w:rsid w:val="006B60BC"/>
    <w:rsid w:val="006C1F48"/>
    <w:rsid w:val="006C6055"/>
    <w:rsid w:val="00704FF5"/>
    <w:rsid w:val="00715478"/>
    <w:rsid w:val="00776F95"/>
    <w:rsid w:val="007837D1"/>
    <w:rsid w:val="00785D9A"/>
    <w:rsid w:val="007F6542"/>
    <w:rsid w:val="00816F44"/>
    <w:rsid w:val="00825346"/>
    <w:rsid w:val="008300C9"/>
    <w:rsid w:val="008522DD"/>
    <w:rsid w:val="00856C9F"/>
    <w:rsid w:val="008B4D31"/>
    <w:rsid w:val="00913BA2"/>
    <w:rsid w:val="00922E56"/>
    <w:rsid w:val="00932A6C"/>
    <w:rsid w:val="00951D3E"/>
    <w:rsid w:val="00981DF2"/>
    <w:rsid w:val="009D4695"/>
    <w:rsid w:val="00A00A73"/>
    <w:rsid w:val="00A172DA"/>
    <w:rsid w:val="00A23275"/>
    <w:rsid w:val="00A32E38"/>
    <w:rsid w:val="00A85F41"/>
    <w:rsid w:val="00A92861"/>
    <w:rsid w:val="00AB5F6F"/>
    <w:rsid w:val="00AD45A7"/>
    <w:rsid w:val="00AF7AC3"/>
    <w:rsid w:val="00B164DF"/>
    <w:rsid w:val="00B26C07"/>
    <w:rsid w:val="00B308D8"/>
    <w:rsid w:val="00B84C64"/>
    <w:rsid w:val="00C16F16"/>
    <w:rsid w:val="00C413AF"/>
    <w:rsid w:val="00C62A96"/>
    <w:rsid w:val="00CC2DC7"/>
    <w:rsid w:val="00CD5DF5"/>
    <w:rsid w:val="00D00BA5"/>
    <w:rsid w:val="00D5103F"/>
    <w:rsid w:val="00D84448"/>
    <w:rsid w:val="00DB695D"/>
    <w:rsid w:val="00DC1656"/>
    <w:rsid w:val="00DC2725"/>
    <w:rsid w:val="00DC2D79"/>
    <w:rsid w:val="00DD26C5"/>
    <w:rsid w:val="00E85828"/>
    <w:rsid w:val="00E94634"/>
    <w:rsid w:val="00EA1833"/>
    <w:rsid w:val="00EC35CC"/>
    <w:rsid w:val="00ED1FA7"/>
    <w:rsid w:val="00EE0F4F"/>
    <w:rsid w:val="00EE3591"/>
    <w:rsid w:val="00EF0A65"/>
    <w:rsid w:val="00EF6899"/>
    <w:rsid w:val="00F03CE9"/>
    <w:rsid w:val="00F3220C"/>
    <w:rsid w:val="00F538E3"/>
    <w:rsid w:val="00FA6E9D"/>
    <w:rsid w:val="00FA7D63"/>
    <w:rsid w:val="00FC613A"/>
    <w:rsid w:val="00FD0F83"/>
    <w:rsid w:val="00FD6E9E"/>
    <w:rsid w:val="00FE369B"/>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335391"/>
  <w15:docId w15:val="{16E7DD77-3B44-9B47-B658-BFC5F3240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59D6"/>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FA6E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E9D"/>
  </w:style>
  <w:style w:type="paragraph" w:styleId="Footer">
    <w:name w:val="footer"/>
    <w:basedOn w:val="Normal"/>
    <w:link w:val="FooterChar"/>
    <w:uiPriority w:val="99"/>
    <w:unhideWhenUsed/>
    <w:rsid w:val="00FA6E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E9D"/>
  </w:style>
  <w:style w:type="paragraph" w:styleId="EmailSignature">
    <w:name w:val="E-mail Signature"/>
    <w:basedOn w:val="Normal"/>
    <w:link w:val="EmailSignatureChar"/>
    <w:uiPriority w:val="99"/>
    <w:semiHidden/>
    <w:unhideWhenUsed/>
    <w:rsid w:val="00ED1FA7"/>
    <w:pPr>
      <w:spacing w:after="0" w:line="240" w:lineRule="auto"/>
    </w:pPr>
    <w:rPr>
      <w:rFonts w:eastAsiaTheme="minorEastAsia"/>
      <w:lang w:eastAsia="en-ZA"/>
    </w:rPr>
  </w:style>
  <w:style w:type="character" w:customStyle="1" w:styleId="EmailSignatureChar">
    <w:name w:val="Email Signature Char"/>
    <w:basedOn w:val="DefaultParagraphFont"/>
    <w:link w:val="EmailSignature"/>
    <w:uiPriority w:val="99"/>
    <w:semiHidden/>
    <w:rsid w:val="00ED1FA7"/>
    <w:rPr>
      <w:rFonts w:eastAsiaTheme="minorEastAsia"/>
      <w:lang w:eastAsia="en-ZA"/>
    </w:rPr>
  </w:style>
  <w:style w:type="paragraph" w:styleId="Caption">
    <w:name w:val="caption"/>
    <w:basedOn w:val="Normal"/>
    <w:next w:val="Normal"/>
    <w:uiPriority w:val="35"/>
    <w:unhideWhenUsed/>
    <w:qFormat/>
    <w:rsid w:val="0034608B"/>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0F24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497"/>
    <w:rPr>
      <w:rFonts w:ascii="Tahoma" w:hAnsi="Tahoma" w:cs="Tahoma"/>
      <w:sz w:val="16"/>
      <w:szCs w:val="16"/>
    </w:rPr>
  </w:style>
  <w:style w:type="paragraph" w:styleId="ListParagraph">
    <w:name w:val="List Paragraph"/>
    <w:basedOn w:val="Normal"/>
    <w:uiPriority w:val="34"/>
    <w:qFormat/>
    <w:rsid w:val="004371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89925">
      <w:bodyDiv w:val="1"/>
      <w:marLeft w:val="0"/>
      <w:marRight w:val="0"/>
      <w:marTop w:val="0"/>
      <w:marBottom w:val="0"/>
      <w:divBdr>
        <w:top w:val="none" w:sz="0" w:space="0" w:color="auto"/>
        <w:left w:val="none" w:sz="0" w:space="0" w:color="auto"/>
        <w:bottom w:val="none" w:sz="0" w:space="0" w:color="auto"/>
        <w:right w:val="none" w:sz="0" w:space="0" w:color="auto"/>
      </w:divBdr>
    </w:div>
    <w:div w:id="1692028398">
      <w:bodyDiv w:val="1"/>
      <w:marLeft w:val="0"/>
      <w:marRight w:val="0"/>
      <w:marTop w:val="0"/>
      <w:marBottom w:val="0"/>
      <w:divBdr>
        <w:top w:val="none" w:sz="0" w:space="0" w:color="auto"/>
        <w:left w:val="none" w:sz="0" w:space="0" w:color="auto"/>
        <w:bottom w:val="none" w:sz="0" w:space="0" w:color="auto"/>
        <w:right w:val="none" w:sz="0" w:space="0" w:color="auto"/>
      </w:divBdr>
    </w:div>
    <w:div w:id="1791973955">
      <w:bodyDiv w:val="1"/>
      <w:marLeft w:val="0"/>
      <w:marRight w:val="0"/>
      <w:marTop w:val="0"/>
      <w:marBottom w:val="0"/>
      <w:divBdr>
        <w:top w:val="none" w:sz="0" w:space="0" w:color="auto"/>
        <w:left w:val="none" w:sz="0" w:space="0" w:color="auto"/>
        <w:bottom w:val="none" w:sz="0" w:space="0" w:color="auto"/>
        <w:right w:val="none" w:sz="0" w:space="0" w:color="auto"/>
      </w:divBdr>
    </w:div>
    <w:div w:id="188968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Michael Claeys</cp:lastModifiedBy>
  <cp:revision>3</cp:revision>
  <cp:lastPrinted>2014-11-19T14:04:00Z</cp:lastPrinted>
  <dcterms:created xsi:type="dcterms:W3CDTF">2023-10-09T14:03:00Z</dcterms:created>
  <dcterms:modified xsi:type="dcterms:W3CDTF">2023-10-09T14:03:00Z</dcterms:modified>
</cp:coreProperties>
</file>