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A0" w:rsidRDefault="00C519B0" w:rsidP="00797C49">
      <w:pPr>
        <w:rPr>
          <w:rFonts w:ascii="Arial" w:eastAsia="仿宋_GB2312" w:hAnsi="Arial" w:cs="Arial"/>
          <w:b/>
          <w:bCs/>
          <w:sz w:val="28"/>
          <w:szCs w:val="28"/>
        </w:rPr>
      </w:pPr>
      <w:r w:rsidRPr="00F93339">
        <w:rPr>
          <w:rFonts w:eastAsia="微软雅黑" w:hAnsi="微软雅黑"/>
          <w:color w:val="5C5C5C"/>
          <w:szCs w:val="21"/>
        </w:rPr>
        <w:t>【无机化学论坛】</w:t>
      </w:r>
      <w:r w:rsidR="003570D2">
        <w:rPr>
          <w:b/>
          <w:bCs/>
          <w:color w:val="000000"/>
          <w:sz w:val="28"/>
        </w:rPr>
        <w:t>Molecular Spin Qubits for Quantum Computer and High-Density Memory Devices Based on Molecular Magnets</w:t>
      </w:r>
    </w:p>
    <w:p w:rsidR="00C519B0" w:rsidRDefault="00EC606D" w:rsidP="008F3454">
      <w:pPr>
        <w:ind w:left="420" w:hanging="420"/>
        <w:rPr>
          <w:bCs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t xml:space="preserve"> </w:t>
      </w:r>
      <w:r w:rsidR="00C519B0" w:rsidRPr="00EC53F0">
        <w:t xml:space="preserve"> </w:t>
      </w:r>
    </w:p>
    <w:p w:rsidR="00C519B0" w:rsidRDefault="00C519B0" w:rsidP="00C519B0">
      <w:r w:rsidRPr="00F93339">
        <w:rPr>
          <w:rFonts w:eastAsia="微软雅黑" w:hAnsi="微软雅黑"/>
          <w:color w:val="5C5C5C"/>
          <w:szCs w:val="21"/>
        </w:rPr>
        <w:t>报告</w:t>
      </w:r>
      <w:r>
        <w:rPr>
          <w:rFonts w:eastAsia="微软雅黑" w:hAnsi="微软雅黑" w:hint="eastAsia"/>
          <w:color w:val="5C5C5C"/>
          <w:szCs w:val="21"/>
        </w:rPr>
        <w:t>人</w:t>
      </w:r>
      <w:r>
        <w:rPr>
          <w:rFonts w:eastAsia="微软雅黑" w:hAnsi="微软雅黑" w:hint="eastAsia"/>
          <w:color w:val="5C5C5C"/>
          <w:szCs w:val="21"/>
        </w:rPr>
        <w:t>:</w:t>
      </w:r>
      <w:r w:rsidR="00B51C1A">
        <w:rPr>
          <w:rFonts w:eastAsia="微软雅黑" w:hAnsi="微软雅黑"/>
          <w:color w:val="5C5C5C"/>
          <w:szCs w:val="21"/>
        </w:rPr>
        <w:t xml:space="preserve"> </w:t>
      </w:r>
      <w:r w:rsidR="003570D2">
        <w:rPr>
          <w:rFonts w:eastAsia="微软雅黑" w:hAnsi="微软雅黑"/>
          <w:color w:val="5C5C5C"/>
          <w:szCs w:val="21"/>
        </w:rPr>
        <w:t xml:space="preserve">Prof. </w:t>
      </w:r>
      <w:r w:rsidR="00B51C1A">
        <w:rPr>
          <w:rFonts w:eastAsia="微软雅黑" w:hAnsi="微软雅黑"/>
          <w:color w:val="5C5C5C"/>
          <w:szCs w:val="21"/>
        </w:rPr>
        <w:t xml:space="preserve"> </w:t>
      </w:r>
      <w:r w:rsidR="003570D2">
        <w:rPr>
          <w:b/>
        </w:rPr>
        <w:t>Masahiro Yamashita</w:t>
      </w:r>
    </w:p>
    <w:p w:rsidR="00032016" w:rsidRPr="00032016" w:rsidRDefault="003570D2" w:rsidP="00032016">
      <w:pPr>
        <w:pStyle w:val="Default"/>
        <w:spacing w:line="360" w:lineRule="auto"/>
        <w:rPr>
          <w:rFonts w:ascii="黑体" w:eastAsia="黑体" w:hAnsi="黑体" w:cs="宋体"/>
          <w:lang w:eastAsia="zh-CN"/>
        </w:rPr>
      </w:pPr>
      <w:r>
        <w:t>Department of Chemistry, Faculty of Science, Tohoku University</w:t>
      </w:r>
    </w:p>
    <w:p w:rsidR="00C519B0" w:rsidRPr="00032016" w:rsidRDefault="00C519B0" w:rsidP="002A5B6A">
      <w:pPr>
        <w:pStyle w:val="Default"/>
        <w:spacing w:line="360" w:lineRule="auto"/>
        <w:rPr>
          <w:rFonts w:ascii="Times New Roman" w:hAnsi="Times New Roman" w:cs="Times New Roman"/>
          <w:color w:val="auto"/>
          <w:lang w:eastAsia="zh-CN"/>
        </w:rPr>
      </w:pPr>
    </w:p>
    <w:p w:rsidR="00C519B0" w:rsidRPr="000D52ED" w:rsidRDefault="00C519B0" w:rsidP="002A5B6A">
      <w:pPr>
        <w:spacing w:line="360" w:lineRule="auto"/>
        <w:rPr>
          <w:rFonts w:eastAsia="微软雅黑" w:hAnsi="微软雅黑"/>
          <w:color w:val="5C5C5C"/>
          <w:sz w:val="24"/>
        </w:rPr>
      </w:pPr>
      <w:r w:rsidRPr="000D52ED">
        <w:rPr>
          <w:rFonts w:eastAsia="微软雅黑" w:hAnsi="微软雅黑"/>
          <w:color w:val="5C5C5C"/>
          <w:sz w:val="24"/>
        </w:rPr>
        <w:t>时间：</w:t>
      </w:r>
      <w:r w:rsidRPr="000D52ED">
        <w:rPr>
          <w:rFonts w:eastAsia="微软雅黑" w:hAnsi="微软雅黑"/>
          <w:color w:val="5C5C5C"/>
          <w:sz w:val="24"/>
        </w:rPr>
        <w:t>20</w:t>
      </w:r>
      <w:r>
        <w:rPr>
          <w:rFonts w:eastAsia="微软雅黑" w:hAnsi="微软雅黑"/>
          <w:color w:val="5C5C5C"/>
          <w:sz w:val="24"/>
        </w:rPr>
        <w:t>2</w:t>
      </w:r>
      <w:r w:rsidR="006D3D21">
        <w:rPr>
          <w:rFonts w:eastAsia="微软雅黑" w:hAnsi="微软雅黑"/>
          <w:color w:val="5C5C5C"/>
          <w:sz w:val="24"/>
        </w:rPr>
        <w:t>4</w:t>
      </w:r>
      <w:r w:rsidRPr="000D52ED">
        <w:rPr>
          <w:rFonts w:eastAsia="微软雅黑" w:hAnsi="微软雅黑"/>
          <w:color w:val="5C5C5C"/>
          <w:sz w:val="24"/>
        </w:rPr>
        <w:t>年</w:t>
      </w:r>
      <w:r w:rsidR="003570D2">
        <w:rPr>
          <w:rFonts w:eastAsia="微软雅黑" w:hAnsi="微软雅黑"/>
          <w:color w:val="5C5C5C"/>
          <w:sz w:val="24"/>
        </w:rPr>
        <w:t>4</w:t>
      </w:r>
      <w:r w:rsidRPr="000D52ED">
        <w:rPr>
          <w:rFonts w:eastAsia="微软雅黑" w:hAnsi="微软雅黑"/>
          <w:color w:val="5C5C5C"/>
          <w:sz w:val="24"/>
        </w:rPr>
        <w:t>月</w:t>
      </w:r>
      <w:r w:rsidR="003570D2">
        <w:rPr>
          <w:rFonts w:eastAsia="微软雅黑" w:hAnsi="微软雅黑"/>
          <w:color w:val="5C5C5C"/>
          <w:sz w:val="24"/>
        </w:rPr>
        <w:t>2</w:t>
      </w:r>
      <w:r w:rsidRPr="000D52ED">
        <w:rPr>
          <w:rFonts w:eastAsia="微软雅黑" w:hAnsi="微软雅黑"/>
          <w:color w:val="5C5C5C"/>
          <w:sz w:val="24"/>
        </w:rPr>
        <w:t>日</w:t>
      </w:r>
      <w:r w:rsidRPr="000D52ED">
        <w:rPr>
          <w:rFonts w:eastAsia="微软雅黑" w:hAnsi="微软雅黑" w:hint="eastAsia"/>
          <w:color w:val="5C5C5C"/>
          <w:sz w:val="24"/>
        </w:rPr>
        <w:t>（周</w:t>
      </w:r>
      <w:r w:rsidR="006D3D21">
        <w:rPr>
          <w:rFonts w:eastAsia="微软雅黑" w:hAnsi="微软雅黑" w:hint="eastAsia"/>
          <w:color w:val="5C5C5C"/>
          <w:sz w:val="24"/>
        </w:rPr>
        <w:t>二</w:t>
      </w:r>
      <w:r w:rsidRPr="000D52ED">
        <w:rPr>
          <w:rFonts w:eastAsia="微软雅黑" w:hAnsi="微软雅黑" w:hint="eastAsia"/>
          <w:color w:val="5C5C5C"/>
          <w:sz w:val="24"/>
        </w:rPr>
        <w:t>）</w:t>
      </w:r>
      <w:r w:rsidRPr="000D52ED">
        <w:rPr>
          <w:rFonts w:eastAsia="微软雅黑" w:hAnsi="微软雅黑"/>
          <w:color w:val="5C5C5C"/>
          <w:sz w:val="24"/>
        </w:rPr>
        <w:t> </w:t>
      </w:r>
      <w:r w:rsidR="003570D2">
        <w:rPr>
          <w:rFonts w:eastAsia="微软雅黑" w:hAnsi="微软雅黑" w:hint="eastAsia"/>
          <w:color w:val="5C5C5C"/>
          <w:sz w:val="24"/>
        </w:rPr>
        <w:t>上</w:t>
      </w:r>
      <w:r>
        <w:rPr>
          <w:rFonts w:eastAsia="微软雅黑" w:hAnsi="微软雅黑" w:hint="eastAsia"/>
          <w:color w:val="5C5C5C"/>
          <w:sz w:val="24"/>
        </w:rPr>
        <w:t>午</w:t>
      </w:r>
      <w:r>
        <w:rPr>
          <w:rFonts w:eastAsia="微软雅黑" w:hAnsi="微软雅黑"/>
          <w:color w:val="5C5C5C"/>
          <w:sz w:val="24"/>
        </w:rPr>
        <w:t>1</w:t>
      </w:r>
      <w:r w:rsidR="003570D2">
        <w:rPr>
          <w:rFonts w:eastAsia="微软雅黑" w:hAnsi="微软雅黑"/>
          <w:color w:val="5C5C5C"/>
          <w:sz w:val="24"/>
        </w:rPr>
        <w:t>0</w:t>
      </w:r>
      <w:r>
        <w:rPr>
          <w:rFonts w:eastAsia="微软雅黑" w:hAnsi="微软雅黑" w:hint="eastAsia"/>
          <w:color w:val="5C5C5C"/>
          <w:sz w:val="24"/>
        </w:rPr>
        <w:t>:</w:t>
      </w:r>
      <w:r>
        <w:rPr>
          <w:rFonts w:eastAsia="微软雅黑" w:hAnsi="微软雅黑"/>
          <w:color w:val="5C5C5C"/>
          <w:sz w:val="24"/>
        </w:rPr>
        <w:t>00-1</w:t>
      </w:r>
      <w:r w:rsidR="003570D2">
        <w:rPr>
          <w:rFonts w:eastAsia="微软雅黑" w:hAnsi="微软雅黑"/>
          <w:color w:val="5C5C5C"/>
          <w:sz w:val="24"/>
        </w:rPr>
        <w:t>1</w:t>
      </w:r>
      <w:r>
        <w:rPr>
          <w:rFonts w:eastAsia="微软雅黑" w:hAnsi="微软雅黑"/>
          <w:color w:val="5C5C5C"/>
          <w:sz w:val="24"/>
        </w:rPr>
        <w:t>:30</w:t>
      </w:r>
      <w:r w:rsidRPr="000D52ED">
        <w:rPr>
          <w:rFonts w:eastAsia="微软雅黑" w:hAnsi="微软雅黑"/>
          <w:color w:val="5C5C5C"/>
          <w:sz w:val="24"/>
        </w:rPr>
        <w:t xml:space="preserve"> </w:t>
      </w:r>
    </w:p>
    <w:p w:rsidR="00C519B0" w:rsidRDefault="00C519B0" w:rsidP="002A5B6A">
      <w:pPr>
        <w:spacing w:line="360" w:lineRule="auto"/>
        <w:rPr>
          <w:rFonts w:eastAsia="微软雅黑" w:hAnsi="微软雅黑"/>
          <w:color w:val="5C5C5C"/>
          <w:sz w:val="24"/>
        </w:rPr>
      </w:pPr>
      <w:r w:rsidRPr="000D52ED">
        <w:rPr>
          <w:rFonts w:eastAsia="微软雅黑" w:hAnsi="微软雅黑" w:hint="eastAsia"/>
          <w:color w:val="5C5C5C"/>
          <w:sz w:val="24"/>
        </w:rPr>
        <w:t>地点：北京大学化学学院</w:t>
      </w:r>
      <w:r w:rsidR="003570D2">
        <w:rPr>
          <w:rFonts w:eastAsia="微软雅黑" w:hAnsi="微软雅黑" w:hint="eastAsia"/>
          <w:color w:val="5C5C5C"/>
          <w:sz w:val="24"/>
        </w:rPr>
        <w:t>肖伦报告厅</w:t>
      </w:r>
      <w:r w:rsidR="00024106">
        <w:rPr>
          <w:rFonts w:eastAsia="微软雅黑" w:hAnsi="微软雅黑" w:hint="eastAsia"/>
          <w:color w:val="5C5C5C"/>
          <w:sz w:val="24"/>
        </w:rPr>
        <w:t>C</w:t>
      </w:r>
      <w:r w:rsidRPr="000D52ED">
        <w:rPr>
          <w:rFonts w:eastAsia="微软雅黑" w:hAnsi="微软雅黑" w:hint="eastAsia"/>
          <w:color w:val="5C5C5C"/>
          <w:sz w:val="24"/>
        </w:rPr>
        <w:t>区</w:t>
      </w:r>
      <w:r w:rsidR="00024106">
        <w:rPr>
          <w:rFonts w:eastAsia="微软雅黑" w:hAnsi="微软雅黑"/>
          <w:color w:val="5C5C5C"/>
          <w:sz w:val="24"/>
        </w:rPr>
        <w:t>101</w:t>
      </w:r>
      <w:r w:rsidR="00024106">
        <w:rPr>
          <w:rFonts w:eastAsia="微软雅黑" w:hAnsi="微软雅黑" w:hint="eastAsia"/>
          <w:color w:val="5C5C5C"/>
          <w:sz w:val="24"/>
        </w:rPr>
        <w:t>大教室</w:t>
      </w:r>
      <w:r w:rsidRPr="000D52ED">
        <w:rPr>
          <w:rFonts w:eastAsia="微软雅黑" w:hAnsi="微软雅黑" w:hint="eastAsia"/>
          <w:color w:val="5C5C5C"/>
          <w:sz w:val="24"/>
        </w:rPr>
        <w:t>.</w:t>
      </w:r>
    </w:p>
    <w:p w:rsidR="00C519B0" w:rsidRDefault="00C519B0" w:rsidP="00C519B0">
      <w:pPr>
        <w:rPr>
          <w:rFonts w:eastAsia="微软雅黑" w:hAnsi="微软雅黑"/>
          <w:color w:val="5C5C5C"/>
          <w:sz w:val="24"/>
        </w:rPr>
      </w:pPr>
    </w:p>
    <w:p w:rsidR="00161002" w:rsidRPr="003206C0" w:rsidRDefault="00161002" w:rsidP="00161002">
      <w:pPr>
        <w:jc w:val="center"/>
        <w:rPr>
          <w:rFonts w:ascii="宋体" w:hAnsi="宋体"/>
          <w:sz w:val="32"/>
          <w:szCs w:val="32"/>
        </w:rPr>
      </w:pPr>
      <w:r w:rsidRPr="003206C0">
        <w:rPr>
          <w:rFonts w:ascii="宋体" w:hAnsi="宋体" w:hint="eastAsia"/>
          <w:sz w:val="32"/>
          <w:szCs w:val="32"/>
        </w:rPr>
        <w:t>报告摘要</w:t>
      </w:r>
    </w:p>
    <w:p w:rsidR="00024106" w:rsidRDefault="003570D2" w:rsidP="003570D2">
      <w:pPr>
        <w:autoSpaceDE w:val="0"/>
        <w:autoSpaceDN w:val="0"/>
        <w:ind w:firstLineChars="200" w:firstLine="420"/>
        <w:rPr>
          <w:b/>
          <w:sz w:val="18"/>
          <w:szCs w:val="18"/>
        </w:rPr>
      </w:pPr>
      <w:r w:rsidRPr="005260FD">
        <w:t>Spintronics, based on the freedoms of charge and spin of the electron, is a key technology in the 21</w:t>
      </w:r>
      <w:r w:rsidRPr="005260FD">
        <w:rPr>
          <w:vertAlign w:val="superscript"/>
        </w:rPr>
        <w:t>st</w:t>
      </w:r>
      <w:r w:rsidRPr="005260FD">
        <w:t xml:space="preserve"> century. Magnetic </w:t>
      </w:r>
      <w:proofErr w:type="gramStart"/>
      <w:r w:rsidRPr="005260FD">
        <w:t>random access</w:t>
      </w:r>
      <w:proofErr w:type="gramEnd"/>
      <w:r w:rsidRPr="005260FD">
        <w:t xml:space="preserve"> memory (MRAM), which uses giant magnetoresistance (GMR), has several advantages compared with electronics. Although conventional magnets composed of transition metals are normally used, in our study, we use </w:t>
      </w:r>
      <w:r>
        <w:t xml:space="preserve">molecule-based </w:t>
      </w:r>
      <w:proofErr w:type="spellStart"/>
      <w:r>
        <w:t>nano</w:t>
      </w:r>
      <w:proofErr w:type="spellEnd"/>
      <w:r>
        <w:t xml:space="preserve">-magnets and </w:t>
      </w:r>
      <w:r w:rsidRPr="005260FD">
        <w:t xml:space="preserve">single-molecule magnets (SMMs) to overcome “Moore`s Limitation”. SMMs are also available for quantum computer. I will talk about the molecular spin qubits for quantum computer </w:t>
      </w:r>
      <w:r>
        <w:t>([</w:t>
      </w:r>
      <w:proofErr w:type="gramStart"/>
      <w:r>
        <w:t>1]Crystal</w:t>
      </w:r>
      <w:proofErr w:type="gramEnd"/>
      <w:r>
        <w:t xml:space="preserve"> Engineering Method, [2]g-Tensor Engineering Method, [3]Orbital Engineering</w:t>
      </w:r>
      <w:bookmarkStart w:id="0" w:name="_GoBack"/>
      <w:bookmarkEnd w:id="0"/>
      <w:r>
        <w:t xml:space="preserve"> Method, and [4]Molecular Technology Method) </w:t>
      </w:r>
      <w:r w:rsidRPr="005260FD">
        <w:t>as well as high-density memory devices such as single-molecule memory device, SMMs encapsulated into SWCNT, and metallic conducting SMMs with negative magnetoresistances.</w:t>
      </w:r>
    </w:p>
    <w:p w:rsidR="003570D2" w:rsidRDefault="003570D2" w:rsidP="006D3D21">
      <w:pPr>
        <w:spacing w:line="360" w:lineRule="auto"/>
        <w:jc w:val="left"/>
        <w:rPr>
          <w:b/>
          <w:bCs/>
          <w:sz w:val="24"/>
        </w:rPr>
      </w:pPr>
    </w:p>
    <w:p w:rsidR="006D3D21" w:rsidRPr="008C57FC" w:rsidRDefault="003570D2" w:rsidP="006D3D21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报告人</w:t>
      </w:r>
      <w:r w:rsidR="006D3D21" w:rsidRPr="008C57FC">
        <w:rPr>
          <w:rFonts w:hint="eastAsia"/>
          <w:b/>
          <w:bCs/>
          <w:sz w:val="24"/>
        </w:rPr>
        <w:t>简介：</w:t>
      </w:r>
    </w:p>
    <w:p w:rsidR="003570D2" w:rsidRDefault="003570D2" w:rsidP="003570D2">
      <w:pPr>
        <w:spacing w:line="360" w:lineRule="exact"/>
        <w:rPr>
          <w:b/>
          <w:sz w:val="32"/>
          <w:szCs w:val="32"/>
        </w:rPr>
      </w:pPr>
    </w:p>
    <w:p w:rsidR="003570D2" w:rsidRDefault="003570D2" w:rsidP="003570D2">
      <w:pPr>
        <w:spacing w:line="360" w:lineRule="exact"/>
        <w:rPr>
          <w:b/>
          <w:sz w:val="32"/>
          <w:szCs w:val="32"/>
        </w:rPr>
      </w:pPr>
    </w:p>
    <w:p w:rsidR="003570D2" w:rsidRDefault="003570D2" w:rsidP="003570D2">
      <w:pPr>
        <w:spacing w:line="360" w:lineRule="exac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1A45B5" wp14:editId="34F10A72">
            <wp:simplePos x="0" y="0"/>
            <wp:positionH relativeFrom="column">
              <wp:posOffset>4587875</wp:posOffset>
            </wp:positionH>
            <wp:positionV relativeFrom="paragraph">
              <wp:posOffset>0</wp:posOffset>
            </wp:positionV>
            <wp:extent cx="1475105" cy="1905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0" r="1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Emeritus Professor</w:t>
      </w:r>
      <w:r>
        <w:rPr>
          <w:b/>
        </w:rPr>
        <w:t xml:space="preserve"> </w:t>
      </w:r>
      <w:r>
        <w:rPr>
          <w:b/>
          <w:sz w:val="32"/>
          <w:szCs w:val="32"/>
        </w:rPr>
        <w:t xml:space="preserve">Masahiro Yamashita, </w:t>
      </w:r>
      <w:r>
        <w:rPr>
          <w:b/>
        </w:rPr>
        <w:t>FRSC</w:t>
      </w:r>
    </w:p>
    <w:p w:rsidR="003570D2" w:rsidRDefault="003570D2" w:rsidP="003570D2">
      <w:pPr>
        <w:spacing w:line="360" w:lineRule="exact"/>
        <w:rPr>
          <w:b/>
          <w:sz w:val="32"/>
          <w:szCs w:val="32"/>
        </w:rPr>
      </w:pPr>
    </w:p>
    <w:p w:rsidR="003570D2" w:rsidRDefault="003570D2" w:rsidP="003570D2">
      <w:pPr>
        <w:spacing w:line="360" w:lineRule="exact"/>
        <w:rPr>
          <w:bCs/>
          <w:sz w:val="22"/>
          <w:szCs w:val="22"/>
        </w:rPr>
      </w:pPr>
      <w:r>
        <w:rPr>
          <w:b/>
          <w:sz w:val="22"/>
          <w:szCs w:val="22"/>
        </w:rPr>
        <w:t>Birthday</w:t>
      </w:r>
      <w:r>
        <w:rPr>
          <w:bCs/>
          <w:sz w:val="22"/>
          <w:szCs w:val="22"/>
        </w:rPr>
        <w:t>: 12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September, 1954 </w:t>
      </w:r>
    </w:p>
    <w:p w:rsidR="003570D2" w:rsidRDefault="003570D2" w:rsidP="003570D2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Nationality</w:t>
      </w:r>
      <w:r>
        <w:rPr>
          <w:bCs/>
          <w:sz w:val="22"/>
          <w:szCs w:val="22"/>
        </w:rPr>
        <w:t>: Japanese</w:t>
      </w:r>
    </w:p>
    <w:p w:rsidR="003570D2" w:rsidRDefault="003570D2" w:rsidP="003570D2">
      <w:pPr>
        <w:tabs>
          <w:tab w:val="left" w:pos="6400"/>
        </w:tabs>
        <w:spacing w:line="360" w:lineRule="exact"/>
        <w:jc w:val="left"/>
        <w:rPr>
          <w:sz w:val="22"/>
          <w:szCs w:val="22"/>
        </w:rPr>
      </w:pPr>
      <w:r>
        <w:rPr>
          <w:b/>
          <w:sz w:val="22"/>
          <w:szCs w:val="22"/>
        </w:rPr>
        <w:t>Affiliation</w:t>
      </w:r>
      <w:r>
        <w:rPr>
          <w:sz w:val="22"/>
          <w:szCs w:val="22"/>
        </w:rPr>
        <w:t xml:space="preserve">: Department of Chemistry, Graduate School of Science, </w:t>
      </w:r>
    </w:p>
    <w:p w:rsidR="003570D2" w:rsidRDefault="003570D2" w:rsidP="003570D2">
      <w:pPr>
        <w:tabs>
          <w:tab w:val="left" w:pos="6400"/>
        </w:tabs>
        <w:spacing w:line="36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Tohoku University, Japan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Address</w:t>
      </w:r>
      <w:r>
        <w:rPr>
          <w:sz w:val="22"/>
          <w:szCs w:val="22"/>
        </w:rPr>
        <w:t xml:space="preserve">: 6-3 </w:t>
      </w:r>
      <w:proofErr w:type="spellStart"/>
      <w:r>
        <w:rPr>
          <w:sz w:val="22"/>
          <w:szCs w:val="22"/>
        </w:rPr>
        <w:t>Aramaki</w:t>
      </w:r>
      <w:proofErr w:type="spellEnd"/>
      <w:r>
        <w:rPr>
          <w:sz w:val="22"/>
          <w:szCs w:val="22"/>
        </w:rPr>
        <w:t>-Aza-Aoba, Aoba-Ku, Sendai, 980-8578, Japan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Phone</w:t>
      </w:r>
      <w:r>
        <w:rPr>
          <w:sz w:val="22"/>
          <w:szCs w:val="22"/>
        </w:rPr>
        <w:t xml:space="preserve">: +81-22-795-6544     </w:t>
      </w:r>
      <w:r>
        <w:rPr>
          <w:b/>
          <w:bCs/>
          <w:sz w:val="22"/>
          <w:szCs w:val="22"/>
        </w:rPr>
        <w:t>Fax</w:t>
      </w:r>
      <w:r>
        <w:rPr>
          <w:sz w:val="22"/>
          <w:szCs w:val="22"/>
        </w:rPr>
        <w:t>: +81-22-795-6548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r w:rsidRPr="00107176">
        <w:rPr>
          <w:sz w:val="22"/>
          <w:szCs w:val="22"/>
        </w:rPr>
        <w:t>masahiro.yamashita.c5@tohoku.ac.jp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URL: </w:t>
      </w:r>
      <w:hyperlink r:id="rId9" w:history="1">
        <w:r>
          <w:rPr>
            <w:rStyle w:val="aa"/>
            <w:sz w:val="22"/>
            <w:szCs w:val="22"/>
          </w:rPr>
          <w:t>https://yamashita-group.wixsite.com/yamashita-group</w:t>
        </w:r>
      </w:hyperlink>
    </w:p>
    <w:p w:rsidR="003570D2" w:rsidRDefault="003570D2" w:rsidP="003570D2">
      <w:pPr>
        <w:spacing w:line="360" w:lineRule="exact"/>
        <w:rPr>
          <w:sz w:val="22"/>
          <w:szCs w:val="22"/>
        </w:rPr>
      </w:pPr>
    </w:p>
    <w:p w:rsidR="003570D2" w:rsidRDefault="003570D2" w:rsidP="003570D2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Education/Careers;</w:t>
      </w:r>
    </w:p>
    <w:p w:rsidR="003570D2" w:rsidRDefault="003570D2" w:rsidP="003570D2">
      <w:pPr>
        <w:numPr>
          <w:ilvl w:val="0"/>
          <w:numId w:val="2"/>
        </w:num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  Kyushu University (PhD)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1982      JSPS Post Doctor of Institute for Molecular Science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1983      Assistant Professor of Kyushu University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1987      Associate Professor of Nagoya University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1989-1990 Visiting Professor of University College London (UK)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1998      Professor of Nagoya University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1999      Professor of Tokyo Metropolitan University</w:t>
      </w:r>
    </w:p>
    <w:p w:rsidR="003570D2" w:rsidRDefault="003570D2" w:rsidP="003570D2">
      <w:pPr>
        <w:spacing w:line="360" w:lineRule="exact"/>
        <w:rPr>
          <w:sz w:val="22"/>
          <w:szCs w:val="22"/>
          <w:u w:val="single"/>
        </w:rPr>
      </w:pPr>
      <w:r>
        <w:rPr>
          <w:sz w:val="22"/>
          <w:szCs w:val="22"/>
        </w:rPr>
        <w:t>2004-     Professor of Tohoku University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Lecture Professor of Nankai University (China)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2020-     Emeritus Professor of Tohoku University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022-     Adjunct Professor of IISER Bhopal (India)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 xml:space="preserve">023-   </w:t>
      </w:r>
      <w:r w:rsidRPr="00A4749E">
        <w:t xml:space="preserve">  </w:t>
      </w:r>
      <w:proofErr w:type="spellStart"/>
      <w:r w:rsidRPr="00A4749E">
        <w:rPr>
          <w:color w:val="0B322B"/>
        </w:rPr>
        <w:t>Changjiang</w:t>
      </w:r>
      <w:proofErr w:type="spellEnd"/>
      <w:r w:rsidRPr="00A4749E">
        <w:rPr>
          <w:color w:val="0B322B"/>
        </w:rPr>
        <w:t xml:space="preserve"> Chair Professor</w:t>
      </w:r>
      <w:r>
        <w:rPr>
          <w:color w:val="0B322B"/>
        </w:rPr>
        <w:t xml:space="preserve"> of Tongji University (China)</w:t>
      </w:r>
      <w:r w:rsidRPr="00A4749E">
        <w:rPr>
          <w:color w:val="0B322B"/>
        </w:rPr>
        <w:t> 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</w:p>
    <w:p w:rsidR="003570D2" w:rsidRDefault="003570D2" w:rsidP="003570D2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Awards &amp; Distinctions:</w:t>
      </w:r>
    </w:p>
    <w:p w:rsidR="003570D2" w:rsidRDefault="003570D2" w:rsidP="003570D2">
      <w:pPr>
        <w:numPr>
          <w:ilvl w:val="0"/>
          <w:numId w:val="3"/>
        </w:num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Inoue Scientific Award</w:t>
      </w:r>
    </w:p>
    <w:p w:rsidR="003570D2" w:rsidRDefault="003570D2" w:rsidP="003570D2">
      <w:pPr>
        <w:numPr>
          <w:ilvl w:val="0"/>
          <w:numId w:val="4"/>
        </w:num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The Chemical Society of Japan Award for Creative Work for 2005</w:t>
      </w:r>
    </w:p>
    <w:p w:rsidR="003570D2" w:rsidRDefault="003570D2" w:rsidP="003570D2">
      <w:pPr>
        <w:numPr>
          <w:ilvl w:val="0"/>
          <w:numId w:val="4"/>
        </w:num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Best Paper Award in J. Phys. Soc. </w:t>
      </w:r>
      <w:proofErr w:type="spellStart"/>
      <w:r>
        <w:rPr>
          <w:sz w:val="22"/>
          <w:szCs w:val="22"/>
        </w:rPr>
        <w:t>Jpn</w:t>
      </w:r>
      <w:proofErr w:type="spellEnd"/>
      <w:r>
        <w:rPr>
          <w:sz w:val="22"/>
          <w:szCs w:val="22"/>
        </w:rPr>
        <w:t>.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2009     Associate Member of Science Council of Japan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2011     Award for International Conference Attraction (JNTO)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2013     Fellow of Royal Society of Chemistry (FRSC)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2014     Award of Japan Society of Coordination Chemistry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2019     Mukai Award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2019     Honorable Doctorate from </w:t>
      </w:r>
      <w:r>
        <w:rPr>
          <w:rFonts w:eastAsia="Meiryo"/>
          <w:sz w:val="22"/>
          <w:szCs w:val="22"/>
          <w:shd w:val="clear" w:color="auto" w:fill="FFFFFF"/>
        </w:rPr>
        <w:t>University of Ss. Cyril and Methodius (Slovakia)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2019     The Chemical Society of Japan Award for 2019     </w:t>
      </w:r>
    </w:p>
    <w:p w:rsidR="003570D2" w:rsidRDefault="003570D2" w:rsidP="003570D2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 xml:space="preserve">023     </w:t>
      </w:r>
      <w:r w:rsidRPr="00A4749E">
        <w:rPr>
          <w:color w:val="0B322B"/>
        </w:rPr>
        <w:t xml:space="preserve">MOE </w:t>
      </w:r>
      <w:proofErr w:type="spellStart"/>
      <w:r w:rsidRPr="00A4749E">
        <w:rPr>
          <w:color w:val="0B322B"/>
        </w:rPr>
        <w:t>Changjiang</w:t>
      </w:r>
      <w:proofErr w:type="spellEnd"/>
      <w:r w:rsidRPr="00A4749E">
        <w:rPr>
          <w:color w:val="0B322B"/>
        </w:rPr>
        <w:t xml:space="preserve"> Chair Professor</w:t>
      </w:r>
      <w:r>
        <w:rPr>
          <w:color w:val="0B322B"/>
        </w:rPr>
        <w:t>ship</w:t>
      </w:r>
    </w:p>
    <w:p w:rsidR="003570D2" w:rsidRPr="00354089" w:rsidRDefault="003570D2" w:rsidP="003570D2"/>
    <w:p w:rsidR="003570D2" w:rsidRPr="00D467D2" w:rsidRDefault="003570D2" w:rsidP="003570D2">
      <w:pPr>
        <w:rPr>
          <w:sz w:val="22"/>
          <w:szCs w:val="22"/>
        </w:rPr>
      </w:pPr>
      <w:r w:rsidRPr="00D467D2">
        <w:rPr>
          <w:sz w:val="22"/>
          <w:szCs w:val="22"/>
        </w:rPr>
        <w:t>Publications:</w:t>
      </w:r>
    </w:p>
    <w:p w:rsidR="003570D2" w:rsidRPr="00D467D2" w:rsidRDefault="003570D2" w:rsidP="003570D2">
      <w:pPr>
        <w:rPr>
          <w:sz w:val="22"/>
          <w:szCs w:val="22"/>
        </w:rPr>
      </w:pPr>
      <w:r w:rsidRPr="00D467D2">
        <w:rPr>
          <w:sz w:val="22"/>
          <w:szCs w:val="22"/>
        </w:rPr>
        <w:t xml:space="preserve">Original Paper: </w:t>
      </w:r>
      <w:proofErr w:type="gramStart"/>
      <w:r>
        <w:rPr>
          <w:sz w:val="22"/>
          <w:szCs w:val="22"/>
        </w:rPr>
        <w:t>52</w:t>
      </w:r>
      <w:r>
        <w:rPr>
          <w:rFonts w:hint="eastAsia"/>
          <w:sz w:val="22"/>
          <w:szCs w:val="22"/>
        </w:rPr>
        <w:t>6</w:t>
      </w:r>
      <w:r w:rsidRPr="00D467D2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</w:t>
      </w:r>
      <w:r w:rsidRPr="00D467D2">
        <w:rPr>
          <w:sz w:val="22"/>
          <w:szCs w:val="22"/>
        </w:rPr>
        <w:t>Review</w:t>
      </w:r>
      <w:r>
        <w:rPr>
          <w:sz w:val="22"/>
          <w:szCs w:val="22"/>
        </w:rPr>
        <w:t>s</w:t>
      </w:r>
      <w:r w:rsidRPr="00D467D2">
        <w:rPr>
          <w:sz w:val="22"/>
          <w:szCs w:val="22"/>
        </w:rPr>
        <w:t>: 10</w:t>
      </w:r>
      <w:r>
        <w:rPr>
          <w:sz w:val="22"/>
          <w:szCs w:val="22"/>
        </w:rPr>
        <w:t>8</w:t>
      </w:r>
      <w:r w:rsidRPr="00D467D2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  </w:t>
      </w:r>
      <w:r w:rsidRPr="00D467D2">
        <w:rPr>
          <w:sz w:val="22"/>
          <w:szCs w:val="22"/>
        </w:rPr>
        <w:t>Books</w:t>
      </w:r>
      <w:r>
        <w:rPr>
          <w:sz w:val="22"/>
          <w:szCs w:val="22"/>
        </w:rPr>
        <w:t>:</w:t>
      </w:r>
      <w:r w:rsidRPr="00D467D2">
        <w:rPr>
          <w:sz w:val="22"/>
          <w:szCs w:val="22"/>
        </w:rPr>
        <w:t xml:space="preserve"> 2</w:t>
      </w:r>
      <w:r>
        <w:rPr>
          <w:sz w:val="22"/>
          <w:szCs w:val="22"/>
        </w:rPr>
        <w:t>1      Total:655</w:t>
      </w:r>
    </w:p>
    <w:p w:rsidR="00161002" w:rsidRPr="003570D2" w:rsidRDefault="00161002" w:rsidP="003570D2">
      <w:pPr>
        <w:spacing w:line="360" w:lineRule="auto"/>
        <w:jc w:val="left"/>
        <w:rPr>
          <w:kern w:val="0"/>
          <w:sz w:val="28"/>
          <w:szCs w:val="28"/>
        </w:rPr>
      </w:pPr>
    </w:p>
    <w:sectPr w:rsidR="00161002" w:rsidRPr="0035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C2" w:rsidRDefault="002A5EC2" w:rsidP="001248FE">
      <w:r>
        <w:separator/>
      </w:r>
    </w:p>
  </w:endnote>
  <w:endnote w:type="continuationSeparator" w:id="0">
    <w:p w:rsidR="002A5EC2" w:rsidRDefault="002A5EC2" w:rsidP="0012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C2" w:rsidRDefault="002A5EC2" w:rsidP="001248FE">
      <w:r>
        <w:separator/>
      </w:r>
    </w:p>
  </w:footnote>
  <w:footnote w:type="continuationSeparator" w:id="0">
    <w:p w:rsidR="002A5EC2" w:rsidRDefault="002A5EC2" w:rsidP="0012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E373"/>
    <w:multiLevelType w:val="singleLevel"/>
    <w:tmpl w:val="0977E373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EB43758"/>
    <w:multiLevelType w:val="hybridMultilevel"/>
    <w:tmpl w:val="D280369E"/>
    <w:lvl w:ilvl="0" w:tplc="3C1E145A">
      <w:start w:val="2005"/>
      <w:numFmt w:val="decimal"/>
      <w:lvlText w:val="%1"/>
      <w:lvlJc w:val="left"/>
      <w:pPr>
        <w:tabs>
          <w:tab w:val="num" w:pos="800"/>
        </w:tabs>
        <w:ind w:left="800" w:hanging="800"/>
      </w:p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A118F9"/>
    <w:multiLevelType w:val="hybridMultilevel"/>
    <w:tmpl w:val="20022F5A"/>
    <w:lvl w:ilvl="0" w:tplc="04661208">
      <w:start w:val="2002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F92E49"/>
    <w:multiLevelType w:val="hybridMultilevel"/>
    <w:tmpl w:val="87B0F648"/>
    <w:lvl w:ilvl="0" w:tplc="9A8C4F10">
      <w:start w:val="1982"/>
      <w:numFmt w:val="decimal"/>
      <w:lvlText w:val="%1"/>
      <w:lvlJc w:val="left"/>
      <w:pPr>
        <w:tabs>
          <w:tab w:val="num" w:pos="560"/>
        </w:tabs>
        <w:ind w:left="560" w:hanging="560"/>
      </w:p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  <w:lvlOverride w:ilvl="0">
      <w:startOverride w:val="19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D0"/>
    <w:rsid w:val="00024106"/>
    <w:rsid w:val="00032016"/>
    <w:rsid w:val="000353E0"/>
    <w:rsid w:val="00082DAC"/>
    <w:rsid w:val="000A1732"/>
    <w:rsid w:val="00117689"/>
    <w:rsid w:val="001248FE"/>
    <w:rsid w:val="00161002"/>
    <w:rsid w:val="002001E4"/>
    <w:rsid w:val="002719A4"/>
    <w:rsid w:val="002A5B6A"/>
    <w:rsid w:val="002A5EC2"/>
    <w:rsid w:val="002C00CD"/>
    <w:rsid w:val="00315434"/>
    <w:rsid w:val="003377DC"/>
    <w:rsid w:val="003570D2"/>
    <w:rsid w:val="00372A0F"/>
    <w:rsid w:val="003907F5"/>
    <w:rsid w:val="003A2592"/>
    <w:rsid w:val="00416EA3"/>
    <w:rsid w:val="00436366"/>
    <w:rsid w:val="00486827"/>
    <w:rsid w:val="00487B11"/>
    <w:rsid w:val="005121A9"/>
    <w:rsid w:val="00560010"/>
    <w:rsid w:val="005A5933"/>
    <w:rsid w:val="005F2C6D"/>
    <w:rsid w:val="00613916"/>
    <w:rsid w:val="00617DE1"/>
    <w:rsid w:val="00623D1A"/>
    <w:rsid w:val="00693AD0"/>
    <w:rsid w:val="006D3D21"/>
    <w:rsid w:val="007543D0"/>
    <w:rsid w:val="00766A77"/>
    <w:rsid w:val="00797C49"/>
    <w:rsid w:val="0083752C"/>
    <w:rsid w:val="008F3454"/>
    <w:rsid w:val="00901CDE"/>
    <w:rsid w:val="00912180"/>
    <w:rsid w:val="009420F5"/>
    <w:rsid w:val="0097581B"/>
    <w:rsid w:val="00A94C3A"/>
    <w:rsid w:val="00AC4997"/>
    <w:rsid w:val="00B51C1A"/>
    <w:rsid w:val="00BA3797"/>
    <w:rsid w:val="00BA65AE"/>
    <w:rsid w:val="00BD6B46"/>
    <w:rsid w:val="00BE34F0"/>
    <w:rsid w:val="00C519B0"/>
    <w:rsid w:val="00C72867"/>
    <w:rsid w:val="00C76DA0"/>
    <w:rsid w:val="00CD31BA"/>
    <w:rsid w:val="00D56936"/>
    <w:rsid w:val="00DA69AE"/>
    <w:rsid w:val="00DD3F43"/>
    <w:rsid w:val="00E34058"/>
    <w:rsid w:val="00EC1B19"/>
    <w:rsid w:val="00EC606D"/>
    <w:rsid w:val="00EF6F0E"/>
    <w:rsid w:val="00F06367"/>
    <w:rsid w:val="00FB68C4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3E0F"/>
  <w15:chartTrackingRefBased/>
  <w15:docId w15:val="{E6AF6655-112F-4D5A-8AB1-6568677E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610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8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8FE"/>
    <w:rPr>
      <w:sz w:val="18"/>
      <w:szCs w:val="18"/>
    </w:rPr>
  </w:style>
  <w:style w:type="paragraph" w:customStyle="1" w:styleId="07headings">
    <w:name w:val="07.headings"/>
    <w:basedOn w:val="a"/>
    <w:qFormat/>
    <w:rsid w:val="001248FE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Default">
    <w:name w:val="Default"/>
    <w:rsid w:val="00C51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paragraph" w:customStyle="1" w:styleId="a7">
    <w:name w:val="*论文作者*"/>
    <w:basedOn w:val="a"/>
    <w:next w:val="a8"/>
    <w:rsid w:val="00C76DA0"/>
    <w:pPr>
      <w:widowControl/>
      <w:spacing w:line="312" w:lineRule="auto"/>
      <w:jc w:val="center"/>
    </w:pPr>
    <w:rPr>
      <w:rFonts w:eastAsia="楷体_GB2312"/>
      <w:kern w:val="0"/>
      <w:sz w:val="24"/>
      <w:lang w:eastAsia="en-US"/>
    </w:rPr>
  </w:style>
  <w:style w:type="paragraph" w:customStyle="1" w:styleId="a8">
    <w:name w:val="*作者单位和地址*"/>
    <w:basedOn w:val="a"/>
    <w:rsid w:val="00C76DA0"/>
    <w:pPr>
      <w:widowControl/>
      <w:spacing w:line="312" w:lineRule="auto"/>
      <w:jc w:val="center"/>
    </w:pPr>
    <w:rPr>
      <w:kern w:val="0"/>
      <w:szCs w:val="21"/>
      <w:lang w:eastAsia="en-US"/>
    </w:rPr>
  </w:style>
  <w:style w:type="paragraph" w:customStyle="1" w:styleId="a9">
    <w:name w:val="*论文正文*"/>
    <w:basedOn w:val="a"/>
    <w:rsid w:val="00C76DA0"/>
    <w:pPr>
      <w:widowControl/>
      <w:spacing w:line="312" w:lineRule="auto"/>
      <w:ind w:firstLineChars="200" w:firstLine="200"/>
    </w:pPr>
    <w:rPr>
      <w:kern w:val="0"/>
      <w:szCs w:val="21"/>
      <w:lang w:eastAsia="en-US"/>
    </w:rPr>
  </w:style>
  <w:style w:type="character" w:customStyle="1" w:styleId="10">
    <w:name w:val="标题 1 字符"/>
    <w:basedOn w:val="a0"/>
    <w:link w:val="1"/>
    <w:uiPriority w:val="9"/>
    <w:rsid w:val="00161002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semiHidden/>
    <w:unhideWhenUsed/>
    <w:rsid w:val="00357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mashita-group.wixsite.com/yamashita-grou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A5BA-E9F6-41B9-B6A5-9A8886D0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廖伟强</dc:creator>
  <cp:keywords/>
  <dc:description/>
  <cp:lastModifiedBy>张俊龙</cp:lastModifiedBy>
  <cp:revision>9</cp:revision>
  <cp:lastPrinted>2023-04-26T02:06:00Z</cp:lastPrinted>
  <dcterms:created xsi:type="dcterms:W3CDTF">2023-03-24T01:15:00Z</dcterms:created>
  <dcterms:modified xsi:type="dcterms:W3CDTF">2024-03-25T12:01:00Z</dcterms:modified>
</cp:coreProperties>
</file>